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476E" w14:textId="77777777" w:rsidR="009352FC" w:rsidRDefault="009352FC" w:rsidP="00F261CD">
      <w:pPr>
        <w:spacing w:after="280"/>
        <w:jc w:val="both"/>
        <w:rPr>
          <w:rFonts w:ascii="Garamond" w:eastAsia="Arial" w:hAnsi="Garamond" w:cs="Times New Roman"/>
          <w:b/>
          <w:bCs/>
        </w:rPr>
      </w:pPr>
    </w:p>
    <w:p w14:paraId="7F84F5F0" w14:textId="77777777" w:rsidR="009352FC" w:rsidRDefault="009352FC" w:rsidP="00F261CD">
      <w:pPr>
        <w:spacing w:after="280"/>
        <w:jc w:val="both"/>
        <w:rPr>
          <w:rFonts w:ascii="Garamond" w:eastAsia="Arial" w:hAnsi="Garamond" w:cs="Times New Roman"/>
          <w:b/>
          <w:bCs/>
        </w:rPr>
      </w:pPr>
    </w:p>
    <w:p w14:paraId="2ADBF41F" w14:textId="77777777" w:rsidR="009352FC" w:rsidRDefault="009352FC" w:rsidP="00F261CD">
      <w:pPr>
        <w:spacing w:after="280"/>
        <w:jc w:val="both"/>
        <w:rPr>
          <w:rFonts w:ascii="Garamond" w:eastAsia="Arial" w:hAnsi="Garamond" w:cs="Times New Roman"/>
          <w:b/>
          <w:bCs/>
        </w:rPr>
      </w:pPr>
    </w:p>
    <w:p w14:paraId="53310D85" w14:textId="77777777" w:rsidR="009352FC" w:rsidRDefault="009352FC" w:rsidP="00F261CD">
      <w:pPr>
        <w:spacing w:after="280"/>
        <w:jc w:val="both"/>
        <w:rPr>
          <w:rFonts w:ascii="Garamond" w:eastAsia="Arial" w:hAnsi="Garamond" w:cs="Times New Roman"/>
          <w:b/>
          <w:bCs/>
        </w:rPr>
      </w:pPr>
    </w:p>
    <w:p w14:paraId="1BE0935E" w14:textId="77777777" w:rsidR="009352FC" w:rsidRDefault="009352FC" w:rsidP="00F261CD">
      <w:pPr>
        <w:spacing w:after="280"/>
        <w:jc w:val="both"/>
        <w:rPr>
          <w:rFonts w:ascii="Garamond" w:eastAsia="Arial" w:hAnsi="Garamond" w:cs="Times New Roman"/>
          <w:b/>
          <w:bCs/>
        </w:rPr>
      </w:pPr>
    </w:p>
    <w:p w14:paraId="11822DC8" w14:textId="77777777" w:rsidR="00385607" w:rsidRPr="009352FC" w:rsidRDefault="009352FC" w:rsidP="00F261CD">
      <w:pPr>
        <w:pBdr>
          <w:top w:val="double" w:sz="4" w:space="1" w:color="auto"/>
          <w:left w:val="double" w:sz="4" w:space="4" w:color="auto"/>
          <w:bottom w:val="double" w:sz="4" w:space="1" w:color="auto"/>
          <w:right w:val="double" w:sz="4" w:space="4" w:color="auto"/>
        </w:pBdr>
        <w:spacing w:after="280"/>
        <w:jc w:val="both"/>
        <w:rPr>
          <w:rFonts w:ascii="Garamond" w:eastAsia="Arial" w:hAnsi="Garamond" w:cs="Times New Roman"/>
          <w:b/>
          <w:bCs/>
          <w:sz w:val="48"/>
          <w:szCs w:val="48"/>
        </w:rPr>
      </w:pPr>
      <w:r w:rsidRPr="009352FC">
        <w:rPr>
          <w:rFonts w:ascii="Garamond" w:eastAsia="Arial" w:hAnsi="Garamond" w:cs="Times New Roman"/>
          <w:b/>
          <w:bCs/>
          <w:sz w:val="48"/>
          <w:szCs w:val="48"/>
        </w:rPr>
        <w:t xml:space="preserve">SELEZIONE DI GARA CON PROCEDURA </w:t>
      </w:r>
      <w:r>
        <w:rPr>
          <w:rFonts w:ascii="Garamond" w:eastAsia="Arial" w:hAnsi="Garamond" w:cs="Times New Roman"/>
          <w:b/>
          <w:bCs/>
          <w:sz w:val="48"/>
          <w:szCs w:val="48"/>
        </w:rPr>
        <w:t xml:space="preserve">NEGOZIATA </w:t>
      </w:r>
      <w:r w:rsidRPr="009352FC">
        <w:rPr>
          <w:rFonts w:ascii="Garamond" w:eastAsia="Arial" w:hAnsi="Garamond" w:cs="Times New Roman"/>
          <w:b/>
          <w:bCs/>
          <w:sz w:val="48"/>
          <w:szCs w:val="48"/>
        </w:rPr>
        <w:t>PER L’AFFIDAMENTO DEL SERVIZIO IN CONCESSIONE DI DISTRIBUZIONE AUTOMATICA DI ALIMENTI E BEVANDE</w:t>
      </w:r>
      <w:r>
        <w:rPr>
          <w:rFonts w:ascii="Garamond" w:eastAsia="Arial" w:hAnsi="Garamond" w:cs="Times New Roman"/>
          <w:b/>
          <w:bCs/>
          <w:sz w:val="48"/>
          <w:szCs w:val="48"/>
        </w:rPr>
        <w:t xml:space="preserve">] </w:t>
      </w:r>
      <w:r w:rsidRPr="009352FC">
        <w:rPr>
          <w:rFonts w:ascii="Garamond" w:eastAsia="Arial" w:hAnsi="Garamond" w:cs="Times New Roman"/>
          <w:b/>
          <w:bCs/>
          <w:sz w:val="48"/>
          <w:szCs w:val="48"/>
        </w:rPr>
        <w:t>AI SENSI DAGLI ARTT. 176, 177, 178, 179 E 182 DEL DECRETO LEGISLATIVO N. 36/2023 CODICE DEI CONTRATTI PUBBLICI – PER IL TRIENNIO 202</w:t>
      </w:r>
      <w:r w:rsidR="0028311D">
        <w:rPr>
          <w:rFonts w:ascii="Garamond" w:eastAsia="Arial" w:hAnsi="Garamond" w:cs="Times New Roman"/>
          <w:b/>
          <w:bCs/>
          <w:sz w:val="48"/>
          <w:szCs w:val="48"/>
        </w:rPr>
        <w:t>4</w:t>
      </w:r>
      <w:r w:rsidRPr="009352FC">
        <w:rPr>
          <w:rFonts w:ascii="Garamond" w:eastAsia="Arial" w:hAnsi="Garamond" w:cs="Times New Roman"/>
          <w:b/>
          <w:bCs/>
          <w:sz w:val="48"/>
          <w:szCs w:val="48"/>
        </w:rPr>
        <w:t>-202</w:t>
      </w:r>
      <w:r w:rsidR="0028311D">
        <w:rPr>
          <w:rFonts w:ascii="Garamond" w:eastAsia="Arial" w:hAnsi="Garamond" w:cs="Times New Roman"/>
          <w:b/>
          <w:bCs/>
          <w:sz w:val="48"/>
          <w:szCs w:val="48"/>
        </w:rPr>
        <w:t>7</w:t>
      </w:r>
      <w:r w:rsidRPr="009352FC">
        <w:rPr>
          <w:rFonts w:ascii="Garamond" w:eastAsia="Arial" w:hAnsi="Garamond" w:cs="Times New Roman"/>
          <w:b/>
          <w:bCs/>
          <w:sz w:val="48"/>
          <w:szCs w:val="48"/>
        </w:rPr>
        <w:t>.</w:t>
      </w:r>
    </w:p>
    <w:p w14:paraId="4A2300B6" w14:textId="77777777" w:rsidR="008042A8" w:rsidRPr="009352FC" w:rsidRDefault="00385607" w:rsidP="00F261CD">
      <w:pPr>
        <w:spacing w:after="280"/>
        <w:jc w:val="both"/>
        <w:rPr>
          <w:rFonts w:ascii="Garamond" w:eastAsia="Arial" w:hAnsi="Garamond" w:cs="Times New Roman"/>
          <w:b/>
          <w:bCs/>
          <w:sz w:val="40"/>
          <w:szCs w:val="40"/>
        </w:rPr>
      </w:pPr>
      <w:r w:rsidRPr="009352FC">
        <w:rPr>
          <w:rFonts w:ascii="Garamond" w:eastAsia="Arial" w:hAnsi="Garamond" w:cs="Times New Roman"/>
          <w:b/>
          <w:bCs/>
          <w:sz w:val="40"/>
          <w:szCs w:val="40"/>
        </w:rPr>
        <w:t>Cig. N. …………</w:t>
      </w:r>
      <w:r w:rsidR="008042A8" w:rsidRPr="009352FC">
        <w:rPr>
          <w:rFonts w:ascii="Garamond" w:eastAsia="Arial" w:hAnsi="Garamond" w:cs="Times New Roman"/>
          <w:b/>
          <w:bCs/>
          <w:sz w:val="40"/>
          <w:szCs w:val="40"/>
        </w:rPr>
        <w:t xml:space="preserve"> </w:t>
      </w:r>
    </w:p>
    <w:p w14:paraId="3BDF22A7" w14:textId="77777777" w:rsidR="009B262B" w:rsidRPr="009352FC" w:rsidRDefault="008042A8" w:rsidP="00F261CD">
      <w:pPr>
        <w:spacing w:after="280"/>
        <w:jc w:val="both"/>
        <w:rPr>
          <w:rFonts w:ascii="Garamond" w:eastAsia="Arial" w:hAnsi="Garamond" w:cs="Times New Roman"/>
          <w:b/>
          <w:bCs/>
          <w:sz w:val="40"/>
          <w:szCs w:val="40"/>
        </w:rPr>
      </w:pPr>
      <w:r w:rsidRPr="009352FC">
        <w:rPr>
          <w:rFonts w:ascii="Garamond" w:eastAsia="Arial" w:hAnsi="Garamond" w:cs="Times New Roman"/>
          <w:b/>
          <w:bCs/>
          <w:sz w:val="40"/>
          <w:szCs w:val="40"/>
        </w:rPr>
        <w:t>Riferimento Richiesta di Offerta n. ………./ MePA,</w:t>
      </w:r>
    </w:p>
    <w:p w14:paraId="7A414704" w14:textId="77777777" w:rsidR="009352FC" w:rsidRDefault="009352FC" w:rsidP="00F261CD">
      <w:pPr>
        <w:rPr>
          <w:rFonts w:ascii="Garamond" w:eastAsia="Arial" w:hAnsi="Garamond" w:cs="Times New Roman"/>
          <w:b/>
          <w:bCs/>
        </w:rPr>
      </w:pPr>
      <w:r>
        <w:rPr>
          <w:rFonts w:ascii="Garamond" w:eastAsia="Arial" w:hAnsi="Garamond" w:cs="Times New Roman"/>
          <w:b/>
          <w:bCs/>
        </w:rPr>
        <w:br w:type="page"/>
      </w:r>
    </w:p>
    <w:p w14:paraId="354E694D" w14:textId="77777777" w:rsidR="0078686C" w:rsidRDefault="0078686C" w:rsidP="00F261CD">
      <w:pPr>
        <w:spacing w:after="280"/>
        <w:jc w:val="center"/>
        <w:rPr>
          <w:rFonts w:ascii="Garamond" w:eastAsia="Arial" w:hAnsi="Garamond" w:cs="Times New Roman"/>
          <w:b/>
          <w:bCs/>
        </w:rPr>
      </w:pPr>
    </w:p>
    <w:p w14:paraId="1C2A8AC3" w14:textId="77777777" w:rsidR="008042A8" w:rsidRPr="0078686C" w:rsidRDefault="008042A8" w:rsidP="00F261CD">
      <w:pPr>
        <w:spacing w:after="280"/>
        <w:jc w:val="center"/>
        <w:rPr>
          <w:rFonts w:ascii="Garamond" w:eastAsia="Times New Roman" w:hAnsi="Garamond" w:cs="Times New Roman"/>
          <w:b/>
          <w:bCs/>
        </w:rPr>
      </w:pPr>
      <w:r w:rsidRPr="0078686C">
        <w:rPr>
          <w:rFonts w:ascii="Garamond" w:eastAsia="Arial" w:hAnsi="Garamond" w:cs="Times New Roman"/>
          <w:b/>
          <w:bCs/>
        </w:rPr>
        <w:t>INDICE</w:t>
      </w:r>
    </w:p>
    <w:p w14:paraId="271A21E0" w14:textId="77777777" w:rsidR="00F01512" w:rsidRPr="0078686C" w:rsidRDefault="009B262B" w:rsidP="00F261CD">
      <w:pPr>
        <w:pStyle w:val="Tableofcontents0"/>
        <w:shd w:val="clear" w:color="auto" w:fill="auto"/>
        <w:tabs>
          <w:tab w:val="left" w:leader="dot" w:pos="9042"/>
        </w:tabs>
        <w:spacing w:after="0" w:line="240" w:lineRule="auto"/>
        <w:jc w:val="both"/>
        <w:rPr>
          <w:rFonts w:ascii="Garamond" w:hAnsi="Garamond"/>
          <w:sz w:val="24"/>
          <w:szCs w:val="24"/>
        </w:rPr>
      </w:pPr>
      <w:r w:rsidRPr="0078686C">
        <w:rPr>
          <w:rFonts w:ascii="Garamond" w:hAnsi="Garamond"/>
          <w:sz w:val="24"/>
          <w:szCs w:val="24"/>
        </w:rPr>
        <w:fldChar w:fldCharType="begin"/>
      </w:r>
      <w:r w:rsidRPr="0078686C">
        <w:rPr>
          <w:rFonts w:ascii="Garamond" w:hAnsi="Garamond"/>
          <w:sz w:val="24"/>
          <w:szCs w:val="24"/>
        </w:rPr>
        <w:instrText xml:space="preserve"> TOC \o "1-5" \h \z </w:instrText>
      </w:r>
      <w:r w:rsidRPr="0078686C">
        <w:rPr>
          <w:rFonts w:ascii="Garamond" w:hAnsi="Garamond"/>
          <w:sz w:val="24"/>
          <w:szCs w:val="24"/>
        </w:rPr>
        <w:fldChar w:fldCharType="separate"/>
      </w:r>
      <w:hyperlink w:anchor="bookmark2" w:tooltip="Current Document">
        <w:r w:rsidRPr="0078686C">
          <w:rPr>
            <w:rFonts w:ascii="Garamond" w:hAnsi="Garamond"/>
            <w:sz w:val="24"/>
            <w:szCs w:val="24"/>
          </w:rPr>
          <w:t>DISCIPLINARE DI GARA</w:t>
        </w:r>
        <w:r w:rsidRPr="0078686C">
          <w:rPr>
            <w:rFonts w:ascii="Garamond" w:hAnsi="Garamond"/>
            <w:sz w:val="24"/>
            <w:szCs w:val="24"/>
          </w:rPr>
          <w:tab/>
        </w:r>
      </w:hyperlink>
      <w:r w:rsidR="00415416" w:rsidRPr="0078686C">
        <w:rPr>
          <w:rFonts w:ascii="Garamond" w:eastAsia="Garamond" w:hAnsi="Garamond"/>
          <w:sz w:val="24"/>
          <w:szCs w:val="24"/>
        </w:rPr>
        <w:t>1</w:t>
      </w:r>
    </w:p>
    <w:p w14:paraId="30924958" w14:textId="77777777" w:rsidR="00F01512" w:rsidRPr="0078686C" w:rsidRDefault="00CC0904" w:rsidP="00F261CD">
      <w:pPr>
        <w:pStyle w:val="Tableofcontents0"/>
        <w:shd w:val="clear" w:color="auto" w:fill="auto"/>
        <w:tabs>
          <w:tab w:val="left" w:leader="dot" w:pos="9042"/>
        </w:tabs>
        <w:spacing w:line="240" w:lineRule="auto"/>
        <w:jc w:val="both"/>
        <w:rPr>
          <w:rFonts w:ascii="Garamond" w:hAnsi="Garamond"/>
          <w:sz w:val="24"/>
          <w:szCs w:val="24"/>
        </w:rPr>
      </w:pPr>
      <w:hyperlink w:anchor="bookmark5" w:tooltip="Current Document">
        <w:r w:rsidR="009B262B" w:rsidRPr="0078686C">
          <w:rPr>
            <w:rFonts w:ascii="Garamond" w:hAnsi="Garamond"/>
            <w:sz w:val="24"/>
            <w:szCs w:val="24"/>
          </w:rPr>
          <w:t xml:space="preserve">PREMESSE </w:t>
        </w:r>
        <w:r w:rsidR="009B262B" w:rsidRPr="0078686C">
          <w:rPr>
            <w:rFonts w:ascii="Garamond" w:hAnsi="Garamond"/>
            <w:sz w:val="24"/>
            <w:szCs w:val="24"/>
          </w:rPr>
          <w:tab/>
        </w:r>
      </w:hyperlink>
      <w:r w:rsidR="00415416" w:rsidRPr="0078686C">
        <w:rPr>
          <w:rFonts w:ascii="Garamond" w:eastAsia="Garamond" w:hAnsi="Garamond"/>
          <w:sz w:val="24"/>
          <w:szCs w:val="24"/>
        </w:rPr>
        <w:t>1</w:t>
      </w:r>
    </w:p>
    <w:p w14:paraId="77148CEE" w14:textId="77777777" w:rsidR="00F01512" w:rsidRPr="0078686C" w:rsidRDefault="00CC0904" w:rsidP="00F261CD">
      <w:pPr>
        <w:pStyle w:val="Tableofcontents0"/>
        <w:numPr>
          <w:ilvl w:val="0"/>
          <w:numId w:val="1"/>
        </w:numPr>
        <w:shd w:val="clear" w:color="auto" w:fill="auto"/>
        <w:tabs>
          <w:tab w:val="left" w:pos="457"/>
          <w:tab w:val="left" w:leader="dot" w:pos="9042"/>
        </w:tabs>
        <w:spacing w:line="240" w:lineRule="auto"/>
        <w:jc w:val="both"/>
        <w:rPr>
          <w:rFonts w:ascii="Garamond" w:hAnsi="Garamond"/>
          <w:sz w:val="24"/>
          <w:szCs w:val="24"/>
        </w:rPr>
      </w:pPr>
      <w:hyperlink w:anchor="bookmark8" w:tooltip="Current Document">
        <w:r w:rsidR="009B262B" w:rsidRPr="0078686C">
          <w:rPr>
            <w:rFonts w:ascii="Garamond" w:hAnsi="Garamond"/>
            <w:sz w:val="24"/>
            <w:szCs w:val="24"/>
          </w:rPr>
          <w:t xml:space="preserve">PIATTAFORMA TELEMATICA </w:t>
        </w:r>
        <w:r w:rsidR="009B262B" w:rsidRPr="0078686C">
          <w:rPr>
            <w:rFonts w:ascii="Garamond" w:hAnsi="Garamond"/>
            <w:sz w:val="24"/>
            <w:szCs w:val="24"/>
          </w:rPr>
          <w:tab/>
        </w:r>
      </w:hyperlink>
      <w:r w:rsidR="00415416" w:rsidRPr="0078686C">
        <w:rPr>
          <w:rFonts w:ascii="Garamond" w:eastAsia="Garamond" w:hAnsi="Garamond"/>
          <w:sz w:val="24"/>
          <w:szCs w:val="24"/>
        </w:rPr>
        <w:t>1</w:t>
      </w:r>
    </w:p>
    <w:p w14:paraId="6A6F901A" w14:textId="77777777" w:rsidR="00F01512" w:rsidRPr="0078686C" w:rsidRDefault="00CC0904" w:rsidP="00F261CD">
      <w:pPr>
        <w:pStyle w:val="Tableofcontents0"/>
        <w:numPr>
          <w:ilvl w:val="1"/>
          <w:numId w:val="1"/>
        </w:numPr>
        <w:shd w:val="clear" w:color="auto" w:fill="auto"/>
        <w:tabs>
          <w:tab w:val="left" w:pos="977"/>
          <w:tab w:val="left" w:leader="dot" w:pos="9042"/>
        </w:tabs>
        <w:spacing w:after="0" w:line="240" w:lineRule="auto"/>
        <w:ind w:firstLine="460"/>
        <w:jc w:val="both"/>
        <w:rPr>
          <w:rFonts w:ascii="Garamond" w:hAnsi="Garamond"/>
          <w:sz w:val="24"/>
          <w:szCs w:val="24"/>
        </w:rPr>
      </w:pPr>
      <w:hyperlink w:anchor="bookmark11" w:tooltip="Current Document">
        <w:r w:rsidR="009B262B" w:rsidRPr="0078686C">
          <w:rPr>
            <w:rFonts w:ascii="Garamond" w:hAnsi="Garamond"/>
            <w:sz w:val="24"/>
            <w:szCs w:val="24"/>
          </w:rPr>
          <w:t xml:space="preserve">LA PIATTAFORMA TELEMATICA DI NEGOZIAZIONE </w:t>
        </w:r>
        <w:r w:rsidR="009B262B" w:rsidRPr="0078686C">
          <w:rPr>
            <w:rFonts w:ascii="Garamond" w:hAnsi="Garamond"/>
            <w:sz w:val="24"/>
            <w:szCs w:val="24"/>
          </w:rPr>
          <w:tab/>
        </w:r>
      </w:hyperlink>
      <w:r w:rsidR="00415416" w:rsidRPr="0078686C">
        <w:rPr>
          <w:rFonts w:ascii="Garamond" w:eastAsia="Garamond" w:hAnsi="Garamond"/>
          <w:sz w:val="24"/>
          <w:szCs w:val="24"/>
        </w:rPr>
        <w:t>1</w:t>
      </w:r>
    </w:p>
    <w:p w14:paraId="54F82935" w14:textId="77777777" w:rsidR="00F01512" w:rsidRPr="0078686C" w:rsidRDefault="00CC0904" w:rsidP="00F261CD">
      <w:pPr>
        <w:pStyle w:val="Tableofcontents0"/>
        <w:numPr>
          <w:ilvl w:val="1"/>
          <w:numId w:val="1"/>
        </w:numPr>
        <w:shd w:val="clear" w:color="auto" w:fill="auto"/>
        <w:tabs>
          <w:tab w:val="left" w:pos="977"/>
          <w:tab w:val="left" w:leader="dot" w:pos="9042"/>
        </w:tabs>
        <w:spacing w:after="0" w:line="240" w:lineRule="auto"/>
        <w:ind w:firstLine="460"/>
        <w:jc w:val="both"/>
        <w:rPr>
          <w:rFonts w:ascii="Garamond" w:hAnsi="Garamond"/>
          <w:sz w:val="24"/>
          <w:szCs w:val="24"/>
        </w:rPr>
      </w:pPr>
      <w:hyperlink w:anchor="bookmark14" w:tooltip="Current Document">
        <w:r w:rsidR="009B262B" w:rsidRPr="0078686C">
          <w:rPr>
            <w:rFonts w:ascii="Garamond" w:hAnsi="Garamond"/>
            <w:sz w:val="24"/>
            <w:szCs w:val="24"/>
          </w:rPr>
          <w:t xml:space="preserve">DOTAZIONI TECNICHE </w:t>
        </w:r>
        <w:r w:rsidR="009B262B" w:rsidRPr="0078686C">
          <w:rPr>
            <w:rFonts w:ascii="Garamond" w:hAnsi="Garamond"/>
            <w:sz w:val="24"/>
            <w:szCs w:val="24"/>
          </w:rPr>
          <w:tab/>
        </w:r>
      </w:hyperlink>
      <w:r w:rsidR="000E4FF5" w:rsidRPr="0078686C">
        <w:rPr>
          <w:rFonts w:ascii="Garamond" w:eastAsia="Garamond" w:hAnsi="Garamond"/>
          <w:sz w:val="24"/>
          <w:szCs w:val="24"/>
        </w:rPr>
        <w:t>2</w:t>
      </w:r>
    </w:p>
    <w:p w14:paraId="4F51C872" w14:textId="77777777" w:rsidR="000E4FF5" w:rsidRPr="0078686C" w:rsidRDefault="00666F35" w:rsidP="00F261CD">
      <w:pPr>
        <w:pStyle w:val="Tableofcontents0"/>
        <w:shd w:val="clear" w:color="auto" w:fill="auto"/>
        <w:tabs>
          <w:tab w:val="left" w:pos="977"/>
          <w:tab w:val="left" w:leader="dot" w:pos="9042"/>
        </w:tabs>
        <w:spacing w:after="0" w:line="240" w:lineRule="auto"/>
        <w:ind w:left="460"/>
        <w:jc w:val="both"/>
        <w:rPr>
          <w:rFonts w:ascii="Garamond" w:hAnsi="Garamond"/>
          <w:sz w:val="24"/>
          <w:szCs w:val="24"/>
        </w:rPr>
      </w:pPr>
      <w:r w:rsidRPr="0078686C">
        <w:rPr>
          <w:rFonts w:ascii="Garamond" w:hAnsi="Garamond"/>
          <w:sz w:val="24"/>
          <w:szCs w:val="24"/>
        </w:rPr>
        <w:t>1.3</w:t>
      </w:r>
      <w:r w:rsidR="0078686C">
        <w:rPr>
          <w:rFonts w:ascii="Garamond" w:hAnsi="Garamond"/>
          <w:sz w:val="24"/>
          <w:szCs w:val="24"/>
        </w:rPr>
        <w:tab/>
      </w:r>
      <w:r w:rsidRPr="0078686C">
        <w:rPr>
          <w:rFonts w:ascii="Garamond" w:hAnsi="Garamond"/>
          <w:sz w:val="24"/>
          <w:szCs w:val="24"/>
        </w:rPr>
        <w:t>IDENTIFICAZIONE……</w:t>
      </w:r>
      <w:r w:rsidR="0078686C">
        <w:rPr>
          <w:rFonts w:ascii="Garamond" w:hAnsi="Garamond"/>
          <w:sz w:val="24"/>
          <w:szCs w:val="24"/>
        </w:rPr>
        <w:t xml:space="preserve">  </w:t>
      </w:r>
      <w:r w:rsidRPr="0078686C">
        <w:rPr>
          <w:rFonts w:ascii="Garamond" w:hAnsi="Garamond"/>
          <w:sz w:val="24"/>
          <w:szCs w:val="24"/>
        </w:rPr>
        <w:t>…………………………………………………………</w:t>
      </w:r>
      <w:r w:rsidRPr="0078686C">
        <w:rPr>
          <w:rFonts w:ascii="Garamond" w:eastAsia="Garamond" w:hAnsi="Garamond"/>
          <w:sz w:val="24"/>
          <w:szCs w:val="24"/>
        </w:rPr>
        <w:t>2</w:t>
      </w:r>
    </w:p>
    <w:p w14:paraId="0F83905D" w14:textId="77777777" w:rsidR="00F01512" w:rsidRPr="0078686C" w:rsidRDefault="00F01512" w:rsidP="00F261CD">
      <w:pPr>
        <w:pStyle w:val="Tableofcontents0"/>
        <w:shd w:val="clear" w:color="auto" w:fill="auto"/>
        <w:tabs>
          <w:tab w:val="left" w:pos="977"/>
          <w:tab w:val="right" w:leader="dot" w:pos="9236"/>
        </w:tabs>
        <w:spacing w:after="0" w:line="240" w:lineRule="auto"/>
        <w:jc w:val="both"/>
        <w:rPr>
          <w:rFonts w:ascii="Garamond" w:hAnsi="Garamond"/>
          <w:sz w:val="24"/>
          <w:szCs w:val="24"/>
        </w:rPr>
      </w:pPr>
    </w:p>
    <w:p w14:paraId="4545F62F" w14:textId="77777777" w:rsidR="00F01512" w:rsidRPr="0078686C" w:rsidRDefault="00666F35" w:rsidP="00F261CD">
      <w:pPr>
        <w:pStyle w:val="Tableofcontents0"/>
        <w:shd w:val="clear" w:color="auto" w:fill="auto"/>
        <w:tabs>
          <w:tab w:val="left" w:pos="457"/>
          <w:tab w:val="right" w:leader="dot" w:pos="9236"/>
        </w:tabs>
        <w:spacing w:line="240" w:lineRule="auto"/>
        <w:jc w:val="both"/>
        <w:rPr>
          <w:rFonts w:ascii="Garamond" w:hAnsi="Garamond"/>
          <w:sz w:val="24"/>
          <w:szCs w:val="24"/>
        </w:rPr>
      </w:pPr>
      <w:r w:rsidRPr="0078686C">
        <w:rPr>
          <w:rFonts w:ascii="Garamond" w:hAnsi="Garamond"/>
          <w:sz w:val="24"/>
          <w:szCs w:val="24"/>
        </w:rPr>
        <w:t>2.</w:t>
      </w:r>
      <w:r w:rsidRPr="0078686C">
        <w:rPr>
          <w:rFonts w:ascii="Garamond" w:hAnsi="Garamond"/>
          <w:sz w:val="24"/>
          <w:szCs w:val="24"/>
        </w:rPr>
        <w:tab/>
      </w:r>
      <w:hyperlink w:anchor="bookmark20" w:tooltip="Current Document">
        <w:r w:rsidR="009B262B" w:rsidRPr="0078686C">
          <w:rPr>
            <w:rFonts w:ascii="Garamond" w:hAnsi="Garamond"/>
            <w:sz w:val="24"/>
            <w:szCs w:val="24"/>
          </w:rPr>
          <w:t>DOCUMENTAZIONE DI GARA, CHIARIMENTI E COMUNICAZIONI</w:t>
        </w:r>
        <w:r w:rsidR="009B262B" w:rsidRPr="0078686C">
          <w:rPr>
            <w:rFonts w:ascii="Garamond" w:hAnsi="Garamond"/>
            <w:sz w:val="24"/>
            <w:szCs w:val="24"/>
          </w:rPr>
          <w:tab/>
        </w:r>
      </w:hyperlink>
      <w:r w:rsidRPr="0078686C">
        <w:rPr>
          <w:rFonts w:ascii="Garamond" w:eastAsia="Garamond" w:hAnsi="Garamond"/>
          <w:sz w:val="24"/>
          <w:szCs w:val="24"/>
        </w:rPr>
        <w:t>2</w:t>
      </w:r>
    </w:p>
    <w:p w14:paraId="28023DF8" w14:textId="77777777" w:rsidR="00F01512" w:rsidRPr="0078686C" w:rsidRDefault="00666F35" w:rsidP="00F261CD">
      <w:pPr>
        <w:pStyle w:val="Tableofcontents0"/>
        <w:shd w:val="clear" w:color="auto" w:fill="auto"/>
        <w:tabs>
          <w:tab w:val="left" w:pos="977"/>
          <w:tab w:val="right" w:leader="dot" w:pos="9236"/>
        </w:tabs>
        <w:spacing w:after="0" w:line="240" w:lineRule="auto"/>
        <w:ind w:left="460"/>
        <w:jc w:val="both"/>
        <w:rPr>
          <w:rFonts w:ascii="Garamond" w:hAnsi="Garamond"/>
          <w:sz w:val="24"/>
          <w:szCs w:val="24"/>
        </w:rPr>
      </w:pPr>
      <w:r w:rsidRPr="0078686C">
        <w:rPr>
          <w:rFonts w:ascii="Garamond" w:hAnsi="Garamond"/>
          <w:sz w:val="24"/>
          <w:szCs w:val="24"/>
        </w:rPr>
        <w:t>2.1</w:t>
      </w:r>
      <w:r w:rsidRPr="0078686C">
        <w:rPr>
          <w:rFonts w:ascii="Garamond" w:hAnsi="Garamond"/>
          <w:sz w:val="24"/>
          <w:szCs w:val="24"/>
        </w:rPr>
        <w:tab/>
      </w:r>
      <w:hyperlink w:anchor="bookmark23" w:tooltip="Current Document">
        <w:r w:rsidR="009B262B" w:rsidRPr="0078686C">
          <w:rPr>
            <w:rFonts w:ascii="Garamond" w:hAnsi="Garamond"/>
            <w:sz w:val="24"/>
            <w:szCs w:val="24"/>
          </w:rPr>
          <w:t>DOCUMENTI DI GARA</w:t>
        </w:r>
        <w:r w:rsidR="009B262B" w:rsidRPr="0078686C">
          <w:rPr>
            <w:rFonts w:ascii="Garamond" w:hAnsi="Garamond"/>
            <w:sz w:val="24"/>
            <w:szCs w:val="24"/>
          </w:rPr>
          <w:tab/>
        </w:r>
      </w:hyperlink>
      <w:r w:rsidRPr="0078686C">
        <w:rPr>
          <w:rFonts w:ascii="Garamond" w:eastAsia="Garamond" w:hAnsi="Garamond"/>
          <w:sz w:val="24"/>
          <w:szCs w:val="24"/>
        </w:rPr>
        <w:t>2</w:t>
      </w:r>
    </w:p>
    <w:p w14:paraId="79102536" w14:textId="77777777" w:rsidR="00F01512" w:rsidRPr="0078686C" w:rsidRDefault="00666F35" w:rsidP="00F261CD">
      <w:pPr>
        <w:pStyle w:val="Tableofcontents0"/>
        <w:shd w:val="clear" w:color="auto" w:fill="auto"/>
        <w:tabs>
          <w:tab w:val="left" w:pos="977"/>
          <w:tab w:val="left" w:leader="dot" w:pos="9042"/>
        </w:tabs>
        <w:spacing w:after="0" w:line="240" w:lineRule="auto"/>
        <w:ind w:left="426"/>
        <w:jc w:val="both"/>
        <w:rPr>
          <w:rFonts w:ascii="Garamond" w:hAnsi="Garamond"/>
          <w:sz w:val="24"/>
          <w:szCs w:val="24"/>
        </w:rPr>
      </w:pPr>
      <w:r w:rsidRPr="0078686C">
        <w:rPr>
          <w:rFonts w:ascii="Garamond" w:hAnsi="Garamond"/>
          <w:sz w:val="24"/>
          <w:szCs w:val="24"/>
        </w:rPr>
        <w:t>2.2</w:t>
      </w:r>
      <w:r w:rsidRPr="0078686C">
        <w:rPr>
          <w:rFonts w:ascii="Garamond" w:hAnsi="Garamond"/>
          <w:sz w:val="24"/>
          <w:szCs w:val="24"/>
        </w:rPr>
        <w:tab/>
      </w:r>
      <w:hyperlink w:anchor="bookmark26" w:tooltip="Current Document">
        <w:r w:rsidR="009B262B" w:rsidRPr="0078686C">
          <w:rPr>
            <w:rFonts w:ascii="Garamond" w:hAnsi="Garamond"/>
            <w:sz w:val="24"/>
            <w:szCs w:val="24"/>
          </w:rPr>
          <w:t xml:space="preserve">CHIARIMENTI </w:t>
        </w:r>
        <w:r w:rsidR="009B262B" w:rsidRPr="0078686C">
          <w:rPr>
            <w:rFonts w:ascii="Garamond" w:hAnsi="Garamond"/>
            <w:sz w:val="24"/>
            <w:szCs w:val="24"/>
          </w:rPr>
          <w:tab/>
        </w:r>
      </w:hyperlink>
      <w:r w:rsidRPr="0078686C">
        <w:rPr>
          <w:rFonts w:ascii="Garamond" w:eastAsia="Garamond" w:hAnsi="Garamond"/>
          <w:sz w:val="24"/>
          <w:szCs w:val="24"/>
        </w:rPr>
        <w:t xml:space="preserve"> 3</w:t>
      </w:r>
    </w:p>
    <w:p w14:paraId="7B708BD0" w14:textId="77777777" w:rsidR="00F01512" w:rsidRPr="0078686C" w:rsidRDefault="00CC0904" w:rsidP="00F261CD">
      <w:pPr>
        <w:pStyle w:val="Tableofcontents0"/>
        <w:numPr>
          <w:ilvl w:val="1"/>
          <w:numId w:val="27"/>
        </w:numPr>
        <w:shd w:val="clear" w:color="auto" w:fill="auto"/>
        <w:tabs>
          <w:tab w:val="right" w:leader="dot" w:pos="9236"/>
        </w:tabs>
        <w:spacing w:after="0" w:line="240" w:lineRule="auto"/>
        <w:jc w:val="both"/>
        <w:rPr>
          <w:rFonts w:ascii="Garamond" w:hAnsi="Garamond"/>
          <w:sz w:val="24"/>
          <w:szCs w:val="24"/>
        </w:rPr>
      </w:pPr>
      <w:hyperlink w:anchor="bookmark29" w:tooltip="Current Document">
        <w:r w:rsidR="009B262B" w:rsidRPr="0078686C">
          <w:rPr>
            <w:rFonts w:ascii="Garamond" w:hAnsi="Garamond"/>
            <w:sz w:val="24"/>
            <w:szCs w:val="24"/>
          </w:rPr>
          <w:t>COMUNICAZIONI</w:t>
        </w:r>
        <w:r w:rsidR="009B262B" w:rsidRPr="0078686C">
          <w:rPr>
            <w:rFonts w:ascii="Garamond" w:hAnsi="Garamond"/>
            <w:sz w:val="24"/>
            <w:szCs w:val="24"/>
          </w:rPr>
          <w:tab/>
        </w:r>
      </w:hyperlink>
      <w:r w:rsidR="00666F35" w:rsidRPr="0078686C">
        <w:rPr>
          <w:rFonts w:ascii="Garamond" w:eastAsia="Garamond" w:hAnsi="Garamond"/>
          <w:sz w:val="24"/>
          <w:szCs w:val="24"/>
        </w:rPr>
        <w:t>3</w:t>
      </w:r>
    </w:p>
    <w:p w14:paraId="27B0ACDD" w14:textId="77777777" w:rsidR="00F01512" w:rsidRPr="0078686C" w:rsidRDefault="00666F35" w:rsidP="00F261CD">
      <w:pPr>
        <w:pStyle w:val="Tableofcontents0"/>
        <w:shd w:val="clear" w:color="auto" w:fill="auto"/>
        <w:tabs>
          <w:tab w:val="left" w:pos="457"/>
          <w:tab w:val="left" w:leader="dot" w:pos="9042"/>
        </w:tabs>
        <w:spacing w:line="240" w:lineRule="auto"/>
        <w:jc w:val="both"/>
        <w:rPr>
          <w:rFonts w:ascii="Garamond" w:hAnsi="Garamond"/>
          <w:sz w:val="24"/>
          <w:szCs w:val="24"/>
        </w:rPr>
      </w:pPr>
      <w:r w:rsidRPr="0078686C">
        <w:rPr>
          <w:rFonts w:ascii="Garamond" w:hAnsi="Garamond"/>
          <w:sz w:val="24"/>
          <w:szCs w:val="24"/>
        </w:rPr>
        <w:t>3.</w:t>
      </w:r>
      <w:r w:rsidRPr="0078686C">
        <w:rPr>
          <w:rFonts w:ascii="Garamond" w:hAnsi="Garamond"/>
          <w:sz w:val="24"/>
          <w:szCs w:val="24"/>
        </w:rPr>
        <w:tab/>
      </w:r>
      <w:hyperlink w:anchor="bookmark32" w:tooltip="Current Document">
        <w:r w:rsidR="009B262B" w:rsidRPr="0078686C">
          <w:rPr>
            <w:rFonts w:ascii="Garamond" w:hAnsi="Garamond"/>
            <w:sz w:val="24"/>
            <w:szCs w:val="24"/>
          </w:rPr>
          <w:t>OGGETTO DELL</w:t>
        </w:r>
        <w:r w:rsidR="00455A4B" w:rsidRPr="0078686C">
          <w:rPr>
            <w:rFonts w:ascii="Garamond" w:hAnsi="Garamond"/>
            <w:sz w:val="24"/>
            <w:szCs w:val="24"/>
          </w:rPr>
          <w:t>A CONCESSIONE</w:t>
        </w:r>
        <w:r w:rsidR="009B262B" w:rsidRPr="0078686C">
          <w:rPr>
            <w:rFonts w:ascii="Garamond" w:hAnsi="Garamond"/>
            <w:sz w:val="24"/>
            <w:szCs w:val="24"/>
          </w:rPr>
          <w:t xml:space="preserve">, IMPORTO E SUDDIVISIONE IN LOTTI </w:t>
        </w:r>
        <w:r w:rsidR="009B262B" w:rsidRPr="0078686C">
          <w:rPr>
            <w:rFonts w:ascii="Garamond" w:hAnsi="Garamond"/>
            <w:sz w:val="24"/>
            <w:szCs w:val="24"/>
          </w:rPr>
          <w:tab/>
        </w:r>
      </w:hyperlink>
      <w:r w:rsidRPr="0078686C">
        <w:rPr>
          <w:rFonts w:ascii="Garamond" w:eastAsia="Garamond" w:hAnsi="Garamond"/>
          <w:sz w:val="24"/>
          <w:szCs w:val="24"/>
        </w:rPr>
        <w:t>..3</w:t>
      </w:r>
    </w:p>
    <w:p w14:paraId="3FE46F54" w14:textId="77777777" w:rsidR="00F01512" w:rsidRPr="0078686C" w:rsidRDefault="00666F35" w:rsidP="00F261CD">
      <w:pPr>
        <w:pStyle w:val="Tableofcontents0"/>
        <w:shd w:val="clear" w:color="auto" w:fill="auto"/>
        <w:tabs>
          <w:tab w:val="left" w:pos="977"/>
          <w:tab w:val="left" w:leader="dot" w:pos="9042"/>
        </w:tabs>
        <w:spacing w:after="0" w:line="240" w:lineRule="auto"/>
        <w:ind w:left="426"/>
        <w:jc w:val="both"/>
        <w:rPr>
          <w:rFonts w:ascii="Garamond" w:eastAsia="Garamond" w:hAnsi="Garamond"/>
          <w:sz w:val="24"/>
          <w:szCs w:val="24"/>
        </w:rPr>
      </w:pPr>
      <w:r w:rsidRPr="0078686C">
        <w:rPr>
          <w:rFonts w:ascii="Garamond" w:hAnsi="Garamond"/>
          <w:sz w:val="24"/>
          <w:szCs w:val="24"/>
        </w:rPr>
        <w:t>3.1</w:t>
      </w:r>
      <w:r w:rsidRPr="0078686C">
        <w:rPr>
          <w:rFonts w:ascii="Garamond" w:hAnsi="Garamond"/>
          <w:sz w:val="24"/>
          <w:szCs w:val="24"/>
        </w:rPr>
        <w:tab/>
      </w:r>
      <w:hyperlink w:anchor="bookmark35" w:tooltip="Current Document">
        <w:r w:rsidR="009B262B" w:rsidRPr="0078686C">
          <w:rPr>
            <w:rFonts w:ascii="Garamond" w:hAnsi="Garamond"/>
            <w:sz w:val="24"/>
            <w:szCs w:val="24"/>
          </w:rPr>
          <w:t xml:space="preserve">DURATA </w:t>
        </w:r>
        <w:r w:rsidR="009B262B" w:rsidRPr="0078686C">
          <w:rPr>
            <w:rFonts w:ascii="Garamond" w:hAnsi="Garamond"/>
            <w:sz w:val="24"/>
            <w:szCs w:val="24"/>
          </w:rPr>
          <w:tab/>
        </w:r>
      </w:hyperlink>
      <w:r w:rsidRPr="0078686C">
        <w:rPr>
          <w:rFonts w:ascii="Garamond" w:eastAsia="Garamond" w:hAnsi="Garamond"/>
          <w:sz w:val="24"/>
          <w:szCs w:val="24"/>
        </w:rPr>
        <w:t>.5</w:t>
      </w:r>
    </w:p>
    <w:p w14:paraId="398FC993" w14:textId="77777777" w:rsidR="00F01512" w:rsidRPr="0078686C" w:rsidRDefault="00666F35" w:rsidP="00F261CD">
      <w:pPr>
        <w:pStyle w:val="Tableofcontents0"/>
        <w:shd w:val="clear" w:color="auto" w:fill="auto"/>
        <w:tabs>
          <w:tab w:val="left" w:pos="977"/>
          <w:tab w:val="right" w:leader="dot" w:pos="9236"/>
        </w:tabs>
        <w:spacing w:after="0" w:line="240" w:lineRule="auto"/>
        <w:ind w:left="460"/>
        <w:jc w:val="both"/>
        <w:rPr>
          <w:rFonts w:ascii="Garamond" w:hAnsi="Garamond"/>
          <w:sz w:val="24"/>
          <w:szCs w:val="24"/>
        </w:rPr>
      </w:pPr>
      <w:r w:rsidRPr="0078686C">
        <w:rPr>
          <w:rFonts w:ascii="Garamond" w:hAnsi="Garamond"/>
          <w:sz w:val="24"/>
          <w:szCs w:val="24"/>
        </w:rPr>
        <w:t>3.2</w:t>
      </w:r>
      <w:r w:rsidRPr="0078686C">
        <w:rPr>
          <w:rFonts w:ascii="Garamond" w:hAnsi="Garamond"/>
          <w:sz w:val="24"/>
          <w:szCs w:val="24"/>
        </w:rPr>
        <w:tab/>
      </w:r>
      <w:hyperlink w:anchor="bookmark38" w:tooltip="Current Document">
        <w:r w:rsidR="009B262B" w:rsidRPr="0078686C">
          <w:rPr>
            <w:rFonts w:ascii="Garamond" w:hAnsi="Garamond"/>
            <w:sz w:val="24"/>
            <w:szCs w:val="24"/>
          </w:rPr>
          <w:t>REVISIONE PREZZI</w:t>
        </w:r>
        <w:r w:rsidR="009B262B" w:rsidRPr="0078686C">
          <w:rPr>
            <w:rFonts w:ascii="Garamond" w:hAnsi="Garamond"/>
            <w:sz w:val="24"/>
            <w:szCs w:val="24"/>
          </w:rPr>
          <w:tab/>
        </w:r>
      </w:hyperlink>
      <w:r w:rsidRPr="0078686C">
        <w:rPr>
          <w:rFonts w:ascii="Garamond" w:eastAsia="Garamond" w:hAnsi="Garamond"/>
          <w:sz w:val="24"/>
          <w:szCs w:val="24"/>
        </w:rPr>
        <w:t>5</w:t>
      </w:r>
    </w:p>
    <w:p w14:paraId="5C34E0FF" w14:textId="77777777" w:rsidR="00F01512" w:rsidRPr="0078686C" w:rsidRDefault="00666F35" w:rsidP="00F261CD">
      <w:pPr>
        <w:pStyle w:val="Tableofcontents0"/>
        <w:shd w:val="clear" w:color="auto" w:fill="auto"/>
        <w:tabs>
          <w:tab w:val="left" w:pos="977"/>
          <w:tab w:val="right" w:leader="dot" w:pos="9236"/>
        </w:tabs>
        <w:spacing w:after="0" w:line="240" w:lineRule="auto"/>
        <w:ind w:left="426"/>
        <w:jc w:val="both"/>
        <w:rPr>
          <w:rFonts w:ascii="Garamond" w:hAnsi="Garamond"/>
          <w:sz w:val="24"/>
          <w:szCs w:val="24"/>
        </w:rPr>
      </w:pPr>
      <w:r w:rsidRPr="0078686C">
        <w:rPr>
          <w:rFonts w:ascii="Garamond" w:hAnsi="Garamond"/>
          <w:sz w:val="24"/>
          <w:szCs w:val="24"/>
        </w:rPr>
        <w:t>3.3</w:t>
      </w:r>
      <w:r w:rsidRPr="0078686C">
        <w:rPr>
          <w:rFonts w:ascii="Garamond" w:hAnsi="Garamond"/>
          <w:sz w:val="24"/>
          <w:szCs w:val="24"/>
        </w:rPr>
        <w:tab/>
      </w:r>
      <w:hyperlink w:anchor="bookmark41" w:tooltip="Current Document">
        <w:r w:rsidR="009B262B" w:rsidRPr="0078686C">
          <w:rPr>
            <w:rFonts w:ascii="Garamond" w:hAnsi="Garamond"/>
            <w:sz w:val="24"/>
            <w:szCs w:val="24"/>
          </w:rPr>
          <w:t>MODIFICA DEL CONTRATTO IN FASE DI ESECUZIONE</w:t>
        </w:r>
        <w:r w:rsidR="009B262B" w:rsidRPr="0078686C">
          <w:rPr>
            <w:rFonts w:ascii="Garamond" w:hAnsi="Garamond"/>
            <w:sz w:val="24"/>
            <w:szCs w:val="24"/>
          </w:rPr>
          <w:tab/>
        </w:r>
      </w:hyperlink>
      <w:r w:rsidRPr="0078686C">
        <w:rPr>
          <w:rFonts w:ascii="Garamond" w:eastAsia="Garamond" w:hAnsi="Garamond"/>
          <w:sz w:val="24"/>
          <w:szCs w:val="24"/>
        </w:rPr>
        <w:t>5</w:t>
      </w:r>
    </w:p>
    <w:p w14:paraId="73A8733F" w14:textId="77777777" w:rsidR="00F01512" w:rsidRPr="0078686C" w:rsidRDefault="00666F35" w:rsidP="00F261CD">
      <w:pPr>
        <w:pStyle w:val="Tableofcontents0"/>
        <w:shd w:val="clear" w:color="auto" w:fill="auto"/>
        <w:tabs>
          <w:tab w:val="left" w:pos="457"/>
          <w:tab w:val="left" w:leader="dot" w:pos="9042"/>
        </w:tabs>
        <w:spacing w:line="240" w:lineRule="auto"/>
        <w:jc w:val="both"/>
        <w:rPr>
          <w:rFonts w:ascii="Garamond" w:hAnsi="Garamond"/>
          <w:sz w:val="24"/>
          <w:szCs w:val="24"/>
        </w:rPr>
      </w:pPr>
      <w:r w:rsidRPr="0078686C">
        <w:rPr>
          <w:rFonts w:ascii="Garamond" w:hAnsi="Garamond"/>
          <w:sz w:val="24"/>
          <w:szCs w:val="24"/>
        </w:rPr>
        <w:t>4.</w:t>
      </w:r>
      <w:r w:rsidRPr="0078686C">
        <w:rPr>
          <w:rFonts w:ascii="Garamond" w:hAnsi="Garamond"/>
          <w:sz w:val="24"/>
          <w:szCs w:val="24"/>
        </w:rPr>
        <w:tab/>
      </w:r>
      <w:hyperlink w:anchor="bookmark44" w:tooltip="Current Document">
        <w:r w:rsidR="009B262B" w:rsidRPr="0078686C">
          <w:rPr>
            <w:rFonts w:ascii="Garamond" w:hAnsi="Garamond"/>
            <w:sz w:val="24"/>
            <w:szCs w:val="24"/>
          </w:rPr>
          <w:t xml:space="preserve">SOGGETTI AMMESSI IN FORMA SINGOLA E ASSOCIATA E CONDIZIONI DI PARTECIPAZIONE </w:t>
        </w:r>
        <w:r w:rsidR="009B262B" w:rsidRPr="0078686C">
          <w:rPr>
            <w:rFonts w:ascii="Garamond" w:hAnsi="Garamond"/>
            <w:sz w:val="24"/>
            <w:szCs w:val="24"/>
          </w:rPr>
          <w:tab/>
        </w:r>
      </w:hyperlink>
      <w:r w:rsidRPr="0078686C">
        <w:rPr>
          <w:rFonts w:ascii="Garamond" w:eastAsia="Garamond" w:hAnsi="Garamond"/>
          <w:sz w:val="24"/>
          <w:szCs w:val="24"/>
        </w:rPr>
        <w:t>..5</w:t>
      </w:r>
    </w:p>
    <w:p w14:paraId="205A2536" w14:textId="77777777" w:rsidR="00F01512" w:rsidRPr="0078686C" w:rsidRDefault="00666F35" w:rsidP="00F261CD">
      <w:pPr>
        <w:pStyle w:val="Tableofcontents0"/>
        <w:shd w:val="clear" w:color="auto" w:fill="auto"/>
        <w:tabs>
          <w:tab w:val="left" w:pos="457"/>
          <w:tab w:val="left" w:leader="dot" w:pos="9042"/>
        </w:tabs>
        <w:spacing w:line="240" w:lineRule="auto"/>
        <w:jc w:val="both"/>
        <w:rPr>
          <w:rFonts w:ascii="Garamond" w:hAnsi="Garamond"/>
          <w:sz w:val="24"/>
          <w:szCs w:val="24"/>
        </w:rPr>
      </w:pPr>
      <w:r w:rsidRPr="0078686C">
        <w:rPr>
          <w:rFonts w:ascii="Garamond" w:hAnsi="Garamond"/>
          <w:sz w:val="24"/>
          <w:szCs w:val="24"/>
        </w:rPr>
        <w:t>5.</w:t>
      </w:r>
      <w:r w:rsidRPr="0078686C">
        <w:rPr>
          <w:rFonts w:ascii="Garamond" w:hAnsi="Garamond"/>
          <w:sz w:val="24"/>
          <w:szCs w:val="24"/>
        </w:rPr>
        <w:tab/>
      </w:r>
      <w:hyperlink w:anchor="bookmark47" w:tooltip="Current Document">
        <w:r w:rsidR="009B262B" w:rsidRPr="0078686C">
          <w:rPr>
            <w:rFonts w:ascii="Garamond" w:hAnsi="Garamond"/>
            <w:sz w:val="24"/>
            <w:szCs w:val="24"/>
          </w:rPr>
          <w:t xml:space="preserve">REQUISITI DI ORDINE GENERALE E ALTRE CAUSE DI ESCLUSIONE </w:t>
        </w:r>
        <w:r w:rsidR="009B262B" w:rsidRPr="0078686C">
          <w:rPr>
            <w:rFonts w:ascii="Garamond" w:hAnsi="Garamond"/>
            <w:sz w:val="24"/>
            <w:szCs w:val="24"/>
          </w:rPr>
          <w:tab/>
        </w:r>
        <w:r w:rsidRPr="0078686C">
          <w:rPr>
            <w:rFonts w:ascii="Garamond" w:hAnsi="Garamond"/>
            <w:sz w:val="24"/>
            <w:szCs w:val="24"/>
          </w:rPr>
          <w:t>.</w:t>
        </w:r>
        <w:r w:rsidR="009B262B" w:rsidRPr="0078686C">
          <w:rPr>
            <w:rFonts w:ascii="Garamond" w:eastAsia="Garamond" w:hAnsi="Garamond"/>
            <w:sz w:val="24"/>
            <w:szCs w:val="24"/>
          </w:rPr>
          <w:t>5</w:t>
        </w:r>
      </w:hyperlink>
    </w:p>
    <w:p w14:paraId="3D523CB1" w14:textId="77777777" w:rsidR="00F01512" w:rsidRPr="0078686C" w:rsidRDefault="00666F35" w:rsidP="00F261CD">
      <w:pPr>
        <w:pStyle w:val="Tableofcontents0"/>
        <w:shd w:val="clear" w:color="auto" w:fill="auto"/>
        <w:tabs>
          <w:tab w:val="left" w:pos="457"/>
          <w:tab w:val="right" w:leader="dot" w:pos="9236"/>
        </w:tabs>
        <w:spacing w:line="240" w:lineRule="auto"/>
        <w:jc w:val="both"/>
        <w:rPr>
          <w:rFonts w:ascii="Garamond" w:hAnsi="Garamond"/>
          <w:sz w:val="24"/>
          <w:szCs w:val="24"/>
        </w:rPr>
      </w:pPr>
      <w:r w:rsidRPr="0078686C">
        <w:rPr>
          <w:rFonts w:ascii="Garamond" w:hAnsi="Garamond"/>
          <w:sz w:val="24"/>
          <w:szCs w:val="24"/>
        </w:rPr>
        <w:t>6.</w:t>
      </w:r>
      <w:r w:rsidRPr="0078686C">
        <w:rPr>
          <w:rFonts w:ascii="Garamond" w:hAnsi="Garamond"/>
          <w:sz w:val="24"/>
          <w:szCs w:val="24"/>
        </w:rPr>
        <w:tab/>
      </w:r>
      <w:hyperlink w:anchor="bookmark50" w:tooltip="Current Document">
        <w:r w:rsidR="009B262B" w:rsidRPr="0078686C">
          <w:rPr>
            <w:rFonts w:ascii="Garamond" w:hAnsi="Garamond"/>
            <w:sz w:val="24"/>
            <w:szCs w:val="24"/>
          </w:rPr>
          <w:t>REQUISITI DI ORDINE SPECIALE E MEZZI DI PROVA</w:t>
        </w:r>
        <w:r w:rsidR="009B262B" w:rsidRPr="0078686C">
          <w:rPr>
            <w:rFonts w:ascii="Garamond" w:hAnsi="Garamond"/>
            <w:sz w:val="24"/>
            <w:szCs w:val="24"/>
          </w:rPr>
          <w:tab/>
        </w:r>
        <w:r w:rsidRPr="0078686C">
          <w:rPr>
            <w:rFonts w:ascii="Garamond" w:hAnsi="Garamond"/>
            <w:sz w:val="24"/>
            <w:szCs w:val="24"/>
          </w:rPr>
          <w:t>.</w:t>
        </w:r>
        <w:r w:rsidR="009B262B" w:rsidRPr="0078686C">
          <w:rPr>
            <w:rFonts w:ascii="Garamond" w:eastAsia="Garamond" w:hAnsi="Garamond"/>
            <w:sz w:val="24"/>
            <w:szCs w:val="24"/>
          </w:rPr>
          <w:t>6</w:t>
        </w:r>
      </w:hyperlink>
    </w:p>
    <w:p w14:paraId="16EF355C" w14:textId="77777777" w:rsidR="00F01512" w:rsidRPr="0078686C" w:rsidRDefault="00666F35" w:rsidP="00F261CD">
      <w:pPr>
        <w:pStyle w:val="Tableofcontents0"/>
        <w:shd w:val="clear" w:color="auto" w:fill="auto"/>
        <w:tabs>
          <w:tab w:val="left" w:pos="977"/>
          <w:tab w:val="right" w:leader="dot" w:pos="9236"/>
        </w:tabs>
        <w:spacing w:after="0" w:line="240" w:lineRule="auto"/>
        <w:ind w:left="460"/>
        <w:jc w:val="both"/>
        <w:rPr>
          <w:rFonts w:ascii="Garamond" w:hAnsi="Garamond"/>
          <w:sz w:val="24"/>
          <w:szCs w:val="24"/>
        </w:rPr>
      </w:pPr>
      <w:r w:rsidRPr="0078686C">
        <w:rPr>
          <w:rFonts w:ascii="Garamond" w:hAnsi="Garamond"/>
          <w:sz w:val="24"/>
          <w:szCs w:val="24"/>
        </w:rPr>
        <w:t>6.1</w:t>
      </w:r>
      <w:r w:rsidRPr="0078686C">
        <w:rPr>
          <w:rFonts w:ascii="Garamond" w:hAnsi="Garamond"/>
          <w:sz w:val="24"/>
          <w:szCs w:val="24"/>
        </w:rPr>
        <w:tab/>
      </w:r>
      <w:hyperlink w:anchor="bookmark53" w:tooltip="Current Document">
        <w:r w:rsidR="009B262B" w:rsidRPr="0078686C">
          <w:rPr>
            <w:rFonts w:ascii="Garamond" w:hAnsi="Garamond"/>
            <w:sz w:val="24"/>
            <w:szCs w:val="24"/>
          </w:rPr>
          <w:t>REQUISITI DI IDONEITÀ PROFESSIONALE</w:t>
        </w:r>
        <w:r w:rsidR="009B262B" w:rsidRPr="0078686C">
          <w:rPr>
            <w:rFonts w:ascii="Garamond" w:hAnsi="Garamond"/>
            <w:sz w:val="24"/>
            <w:szCs w:val="24"/>
          </w:rPr>
          <w:tab/>
        </w:r>
      </w:hyperlink>
      <w:r w:rsidRPr="0078686C">
        <w:rPr>
          <w:rFonts w:ascii="Garamond" w:eastAsia="Garamond" w:hAnsi="Garamond"/>
          <w:sz w:val="24"/>
          <w:szCs w:val="24"/>
        </w:rPr>
        <w:t>.6</w:t>
      </w:r>
    </w:p>
    <w:p w14:paraId="71DEC2D7" w14:textId="77777777" w:rsidR="00F01512" w:rsidRPr="0078686C" w:rsidRDefault="00666F35" w:rsidP="00F261CD">
      <w:pPr>
        <w:pStyle w:val="Tableofcontents0"/>
        <w:shd w:val="clear" w:color="auto" w:fill="auto"/>
        <w:tabs>
          <w:tab w:val="left" w:pos="977"/>
          <w:tab w:val="right" w:leader="dot" w:pos="9236"/>
        </w:tabs>
        <w:spacing w:after="0" w:line="240" w:lineRule="auto"/>
        <w:ind w:left="460"/>
        <w:jc w:val="both"/>
        <w:rPr>
          <w:rFonts w:ascii="Garamond" w:hAnsi="Garamond"/>
          <w:sz w:val="24"/>
          <w:szCs w:val="24"/>
        </w:rPr>
      </w:pPr>
      <w:r w:rsidRPr="0078686C">
        <w:rPr>
          <w:rFonts w:ascii="Garamond" w:hAnsi="Garamond"/>
          <w:sz w:val="24"/>
          <w:szCs w:val="24"/>
        </w:rPr>
        <w:t>6.2</w:t>
      </w:r>
      <w:r w:rsidRPr="0078686C">
        <w:rPr>
          <w:rFonts w:ascii="Garamond" w:hAnsi="Garamond"/>
          <w:sz w:val="24"/>
          <w:szCs w:val="24"/>
        </w:rPr>
        <w:tab/>
      </w:r>
      <w:hyperlink w:anchor="bookmark56" w:tooltip="Current Document">
        <w:r w:rsidR="009B262B" w:rsidRPr="0078686C">
          <w:rPr>
            <w:rFonts w:ascii="Garamond" w:hAnsi="Garamond"/>
            <w:sz w:val="24"/>
            <w:szCs w:val="24"/>
          </w:rPr>
          <w:t>REQUISITI DI CAPACITÀ ECONOMICA E FINANZIARIA</w:t>
        </w:r>
        <w:r w:rsidR="009B262B" w:rsidRPr="0078686C">
          <w:rPr>
            <w:rFonts w:ascii="Garamond" w:hAnsi="Garamond"/>
            <w:sz w:val="24"/>
            <w:szCs w:val="24"/>
          </w:rPr>
          <w:tab/>
        </w:r>
      </w:hyperlink>
      <w:r w:rsidR="00211177" w:rsidRPr="0078686C">
        <w:rPr>
          <w:rFonts w:ascii="Garamond" w:eastAsia="Garamond" w:hAnsi="Garamond"/>
          <w:sz w:val="24"/>
          <w:szCs w:val="24"/>
        </w:rPr>
        <w:t>.6</w:t>
      </w:r>
    </w:p>
    <w:p w14:paraId="09E5A9B2" w14:textId="77777777" w:rsidR="00F01512" w:rsidRPr="0078686C" w:rsidRDefault="00211177" w:rsidP="00F261CD">
      <w:pPr>
        <w:pStyle w:val="Tableofcontents0"/>
        <w:shd w:val="clear" w:color="auto" w:fill="auto"/>
        <w:tabs>
          <w:tab w:val="left" w:pos="977"/>
          <w:tab w:val="left" w:leader="dot" w:pos="9042"/>
        </w:tabs>
        <w:spacing w:after="0" w:line="240" w:lineRule="auto"/>
        <w:ind w:left="460"/>
        <w:jc w:val="both"/>
        <w:rPr>
          <w:rFonts w:ascii="Garamond" w:hAnsi="Garamond"/>
          <w:sz w:val="24"/>
          <w:szCs w:val="24"/>
        </w:rPr>
      </w:pPr>
      <w:r w:rsidRPr="0078686C">
        <w:rPr>
          <w:rFonts w:ascii="Garamond" w:hAnsi="Garamond"/>
          <w:sz w:val="24"/>
          <w:szCs w:val="24"/>
        </w:rPr>
        <w:t>6.3</w:t>
      </w:r>
      <w:r w:rsidRPr="0078686C">
        <w:rPr>
          <w:rFonts w:ascii="Garamond" w:hAnsi="Garamond"/>
          <w:sz w:val="24"/>
          <w:szCs w:val="24"/>
        </w:rPr>
        <w:tab/>
      </w:r>
      <w:hyperlink w:anchor="bookmark59" w:tooltip="Current Document">
        <w:r w:rsidR="009B262B" w:rsidRPr="0078686C">
          <w:rPr>
            <w:rFonts w:ascii="Garamond" w:hAnsi="Garamond"/>
            <w:sz w:val="24"/>
            <w:szCs w:val="24"/>
          </w:rPr>
          <w:t xml:space="preserve">REQUISITI DI CAPACITÀ TECNICA E PROFESSIONALE </w:t>
        </w:r>
        <w:r w:rsidR="009B262B" w:rsidRPr="0078686C">
          <w:rPr>
            <w:rFonts w:ascii="Garamond" w:hAnsi="Garamond"/>
            <w:sz w:val="24"/>
            <w:szCs w:val="24"/>
          </w:rPr>
          <w:tab/>
        </w:r>
        <w:r w:rsidRPr="0078686C">
          <w:rPr>
            <w:rFonts w:ascii="Garamond" w:hAnsi="Garamond"/>
            <w:sz w:val="24"/>
            <w:szCs w:val="24"/>
          </w:rPr>
          <w:t>.</w:t>
        </w:r>
      </w:hyperlink>
      <w:r w:rsidRPr="0078686C">
        <w:rPr>
          <w:rFonts w:ascii="Garamond" w:eastAsia="Garamond" w:hAnsi="Garamond"/>
          <w:sz w:val="24"/>
          <w:szCs w:val="24"/>
        </w:rPr>
        <w:t>7</w:t>
      </w:r>
    </w:p>
    <w:p w14:paraId="4AABC13E" w14:textId="77777777" w:rsidR="00F01512" w:rsidRPr="0078686C" w:rsidRDefault="00211177" w:rsidP="00F261CD">
      <w:pPr>
        <w:pStyle w:val="Tableofcontents0"/>
        <w:shd w:val="clear" w:color="auto" w:fill="auto"/>
        <w:tabs>
          <w:tab w:val="left" w:pos="977"/>
        </w:tabs>
        <w:spacing w:after="0" w:line="240" w:lineRule="auto"/>
        <w:ind w:left="426"/>
        <w:jc w:val="both"/>
        <w:rPr>
          <w:rFonts w:ascii="Garamond" w:hAnsi="Garamond"/>
          <w:sz w:val="24"/>
          <w:szCs w:val="24"/>
        </w:rPr>
      </w:pPr>
      <w:r w:rsidRPr="0078686C">
        <w:rPr>
          <w:rFonts w:ascii="Garamond" w:hAnsi="Garamond"/>
          <w:sz w:val="24"/>
          <w:szCs w:val="24"/>
        </w:rPr>
        <w:t>6.4</w:t>
      </w:r>
      <w:r w:rsidRPr="0078686C">
        <w:rPr>
          <w:rFonts w:ascii="Garamond" w:hAnsi="Garamond"/>
          <w:sz w:val="24"/>
          <w:szCs w:val="24"/>
        </w:rPr>
        <w:tab/>
      </w:r>
      <w:hyperlink w:anchor="bookmark61" w:tooltip="Current Document">
        <w:r w:rsidR="009B262B" w:rsidRPr="0078686C">
          <w:rPr>
            <w:rFonts w:ascii="Garamond" w:hAnsi="Garamond"/>
            <w:sz w:val="24"/>
            <w:szCs w:val="24"/>
          </w:rPr>
          <w:t>INDICAZIONI SUI REQUISITI SPECIALI NEI RAGGRUPPAMENTI TEMPORANEI, CONSORZI ORDINARI,</w:t>
        </w:r>
      </w:hyperlink>
      <w:r w:rsidRPr="0078686C">
        <w:rPr>
          <w:rFonts w:ascii="Garamond" w:hAnsi="Garamond"/>
          <w:sz w:val="24"/>
          <w:szCs w:val="24"/>
        </w:rPr>
        <w:t xml:space="preserve"> </w:t>
      </w:r>
      <w:r w:rsidR="009B262B" w:rsidRPr="0078686C">
        <w:rPr>
          <w:rFonts w:ascii="Garamond" w:hAnsi="Garamond"/>
          <w:sz w:val="24"/>
          <w:szCs w:val="24"/>
        </w:rPr>
        <w:t xml:space="preserve">AGGREGAZIONI DI IMPRESE DI RETE, GEIE </w:t>
      </w:r>
      <w:r w:rsidR="009B262B" w:rsidRPr="0078686C">
        <w:rPr>
          <w:rFonts w:ascii="Garamond" w:hAnsi="Garamond"/>
          <w:sz w:val="24"/>
          <w:szCs w:val="24"/>
        </w:rPr>
        <w:tab/>
      </w:r>
      <w:r w:rsidRPr="0078686C">
        <w:rPr>
          <w:rFonts w:ascii="Garamond" w:hAnsi="Garamond"/>
          <w:sz w:val="24"/>
          <w:szCs w:val="24"/>
        </w:rPr>
        <w:t>………………7</w:t>
      </w:r>
    </w:p>
    <w:p w14:paraId="3A214E7A" w14:textId="77777777" w:rsidR="00F01512" w:rsidRPr="0078686C" w:rsidRDefault="00211177" w:rsidP="00F261CD">
      <w:pPr>
        <w:pStyle w:val="Tableofcontents0"/>
        <w:shd w:val="clear" w:color="auto" w:fill="auto"/>
        <w:tabs>
          <w:tab w:val="left" w:pos="977"/>
          <w:tab w:val="right" w:leader="dot" w:pos="9236"/>
        </w:tabs>
        <w:spacing w:after="0" w:line="240" w:lineRule="auto"/>
        <w:ind w:left="426"/>
        <w:jc w:val="both"/>
        <w:rPr>
          <w:rFonts w:ascii="Garamond" w:hAnsi="Garamond"/>
          <w:sz w:val="24"/>
          <w:szCs w:val="24"/>
        </w:rPr>
      </w:pPr>
      <w:r w:rsidRPr="0078686C">
        <w:rPr>
          <w:rFonts w:ascii="Garamond" w:hAnsi="Garamond"/>
          <w:sz w:val="24"/>
          <w:szCs w:val="24"/>
        </w:rPr>
        <w:t>6.5</w:t>
      </w:r>
      <w:r w:rsidRPr="0078686C">
        <w:rPr>
          <w:rFonts w:ascii="Garamond" w:hAnsi="Garamond"/>
          <w:sz w:val="24"/>
          <w:szCs w:val="24"/>
        </w:rPr>
        <w:tab/>
      </w:r>
      <w:r w:rsidRPr="0078686C">
        <w:rPr>
          <w:rFonts w:ascii="Garamond" w:hAnsi="Garamond"/>
          <w:sz w:val="24"/>
          <w:szCs w:val="24"/>
        </w:rPr>
        <w:tab/>
      </w:r>
      <w:hyperlink w:anchor="bookmark65" w:tooltip="Current Document">
        <w:r w:rsidR="009B262B" w:rsidRPr="0078686C">
          <w:rPr>
            <w:rFonts w:ascii="Garamond" w:hAnsi="Garamond"/>
            <w:sz w:val="24"/>
            <w:szCs w:val="24"/>
          </w:rPr>
          <w:t>INDICAZIONI SUI REQUISITI SPECIALI NEI CONSORZI DI COOPERATIVE, CONSORZI DI IMPRESE ARTIGIANE, CONSORZI STABILI</w:t>
        </w:r>
        <w:r w:rsidR="009B262B" w:rsidRPr="0078686C">
          <w:rPr>
            <w:rFonts w:ascii="Garamond" w:hAnsi="Garamond"/>
            <w:sz w:val="24"/>
            <w:szCs w:val="24"/>
          </w:rPr>
          <w:tab/>
        </w:r>
        <w:r w:rsidRPr="0078686C">
          <w:rPr>
            <w:rFonts w:ascii="Garamond" w:eastAsia="Garamond" w:hAnsi="Garamond"/>
            <w:sz w:val="24"/>
            <w:szCs w:val="24"/>
          </w:rPr>
          <w:t>.</w:t>
        </w:r>
      </w:hyperlink>
      <w:r w:rsidRPr="0078686C">
        <w:rPr>
          <w:rFonts w:ascii="Garamond" w:eastAsia="Garamond" w:hAnsi="Garamond"/>
          <w:sz w:val="24"/>
          <w:szCs w:val="24"/>
        </w:rPr>
        <w:t>7</w:t>
      </w:r>
    </w:p>
    <w:p w14:paraId="2ACC67D4" w14:textId="77777777" w:rsidR="00F01512" w:rsidRPr="0078686C" w:rsidRDefault="00211177" w:rsidP="00F261CD">
      <w:pPr>
        <w:pStyle w:val="Tableofcontents0"/>
        <w:shd w:val="clear" w:color="auto" w:fill="auto"/>
        <w:tabs>
          <w:tab w:val="left" w:pos="426"/>
          <w:tab w:val="left" w:leader="dot" w:pos="9042"/>
        </w:tabs>
        <w:spacing w:line="240" w:lineRule="auto"/>
        <w:jc w:val="both"/>
        <w:rPr>
          <w:rFonts w:ascii="Garamond" w:hAnsi="Garamond"/>
          <w:sz w:val="24"/>
          <w:szCs w:val="24"/>
        </w:rPr>
      </w:pPr>
      <w:r w:rsidRPr="0078686C">
        <w:rPr>
          <w:rFonts w:ascii="Garamond" w:hAnsi="Garamond"/>
          <w:sz w:val="24"/>
          <w:szCs w:val="24"/>
        </w:rPr>
        <w:t xml:space="preserve"> 7.    </w:t>
      </w:r>
      <w:hyperlink w:anchor="bookmark68" w:tooltip="Current Document">
        <w:r w:rsidR="009B262B" w:rsidRPr="0078686C">
          <w:rPr>
            <w:rFonts w:ascii="Garamond" w:hAnsi="Garamond"/>
            <w:sz w:val="24"/>
            <w:szCs w:val="24"/>
          </w:rPr>
          <w:t>AVVALIMENTO</w:t>
        </w:r>
        <w:r w:rsidR="009B262B" w:rsidRPr="0078686C">
          <w:rPr>
            <w:rFonts w:ascii="Garamond" w:hAnsi="Garamond"/>
            <w:sz w:val="24"/>
            <w:szCs w:val="24"/>
          </w:rPr>
          <w:tab/>
        </w:r>
      </w:hyperlink>
      <w:r w:rsidR="00BE08E6" w:rsidRPr="0078686C">
        <w:rPr>
          <w:rFonts w:ascii="Garamond" w:hAnsi="Garamond"/>
          <w:sz w:val="24"/>
          <w:szCs w:val="24"/>
        </w:rPr>
        <w:t>..7</w:t>
      </w:r>
    </w:p>
    <w:p w14:paraId="7EB7EAC2" w14:textId="77777777" w:rsidR="00F01512" w:rsidRPr="0078686C" w:rsidRDefault="00BE08E6" w:rsidP="00F261CD">
      <w:pPr>
        <w:pStyle w:val="Tableofcontents0"/>
        <w:shd w:val="clear" w:color="auto" w:fill="auto"/>
        <w:tabs>
          <w:tab w:val="left" w:pos="457"/>
          <w:tab w:val="left" w:leader="dot" w:pos="9042"/>
        </w:tabs>
        <w:spacing w:line="240" w:lineRule="auto"/>
        <w:jc w:val="both"/>
        <w:rPr>
          <w:rFonts w:ascii="Garamond" w:hAnsi="Garamond"/>
          <w:sz w:val="24"/>
          <w:szCs w:val="24"/>
        </w:rPr>
      </w:pPr>
      <w:r w:rsidRPr="0078686C">
        <w:rPr>
          <w:rFonts w:ascii="Garamond" w:hAnsi="Garamond"/>
          <w:sz w:val="24"/>
          <w:szCs w:val="24"/>
        </w:rPr>
        <w:t>8.</w:t>
      </w:r>
      <w:r w:rsidRPr="0078686C">
        <w:rPr>
          <w:rFonts w:ascii="Garamond" w:hAnsi="Garamond"/>
          <w:sz w:val="24"/>
          <w:szCs w:val="24"/>
        </w:rPr>
        <w:tab/>
      </w:r>
      <w:hyperlink w:anchor="bookmark71" w:tooltip="Current Document">
        <w:r w:rsidR="009B262B" w:rsidRPr="0078686C">
          <w:rPr>
            <w:rFonts w:ascii="Garamond" w:hAnsi="Garamond"/>
            <w:sz w:val="24"/>
            <w:szCs w:val="24"/>
          </w:rPr>
          <w:t xml:space="preserve">SUBAPPALTO </w:t>
        </w:r>
        <w:r w:rsidR="009B262B" w:rsidRPr="0078686C">
          <w:rPr>
            <w:rFonts w:ascii="Garamond" w:hAnsi="Garamond"/>
            <w:sz w:val="24"/>
            <w:szCs w:val="24"/>
          </w:rPr>
          <w:tab/>
        </w:r>
      </w:hyperlink>
      <w:r w:rsidRPr="0078686C">
        <w:rPr>
          <w:rFonts w:ascii="Garamond" w:eastAsia="Garamond" w:hAnsi="Garamond"/>
          <w:sz w:val="24"/>
          <w:szCs w:val="24"/>
        </w:rPr>
        <w:t>..8</w:t>
      </w:r>
    </w:p>
    <w:p w14:paraId="70B5FDE6" w14:textId="77777777" w:rsidR="00F01512" w:rsidRPr="0078686C" w:rsidRDefault="00BE08E6" w:rsidP="00F261CD">
      <w:pPr>
        <w:pStyle w:val="Tableofcontents0"/>
        <w:shd w:val="clear" w:color="auto" w:fill="auto"/>
        <w:tabs>
          <w:tab w:val="left" w:pos="474"/>
          <w:tab w:val="left" w:leader="dot" w:pos="9042"/>
        </w:tabs>
        <w:spacing w:line="240" w:lineRule="auto"/>
        <w:jc w:val="both"/>
        <w:rPr>
          <w:rFonts w:ascii="Garamond" w:hAnsi="Garamond"/>
          <w:sz w:val="24"/>
          <w:szCs w:val="24"/>
        </w:rPr>
      </w:pPr>
      <w:r w:rsidRPr="0078686C">
        <w:rPr>
          <w:rFonts w:ascii="Garamond" w:hAnsi="Garamond"/>
          <w:sz w:val="24"/>
          <w:szCs w:val="24"/>
        </w:rPr>
        <w:t>9.</w:t>
      </w:r>
      <w:r w:rsidRPr="0078686C">
        <w:rPr>
          <w:rFonts w:ascii="Garamond" w:hAnsi="Garamond"/>
          <w:sz w:val="24"/>
          <w:szCs w:val="24"/>
        </w:rPr>
        <w:tab/>
      </w:r>
      <w:hyperlink w:anchor="bookmark77" w:tooltip="Current Document">
        <w:r w:rsidR="009B262B" w:rsidRPr="0078686C">
          <w:rPr>
            <w:rFonts w:ascii="Garamond" w:hAnsi="Garamond"/>
            <w:sz w:val="24"/>
            <w:szCs w:val="24"/>
          </w:rPr>
          <w:t xml:space="preserve">GARANZIA PROVVISORIA </w:t>
        </w:r>
        <w:r w:rsidR="009B262B" w:rsidRPr="0078686C">
          <w:rPr>
            <w:rFonts w:ascii="Garamond" w:hAnsi="Garamond"/>
            <w:sz w:val="24"/>
            <w:szCs w:val="24"/>
          </w:rPr>
          <w:tab/>
        </w:r>
      </w:hyperlink>
      <w:r w:rsidRPr="0078686C">
        <w:rPr>
          <w:rFonts w:ascii="Garamond" w:eastAsia="Garamond" w:hAnsi="Garamond"/>
          <w:sz w:val="24"/>
          <w:szCs w:val="24"/>
        </w:rPr>
        <w:t>..8</w:t>
      </w:r>
    </w:p>
    <w:p w14:paraId="224660AD" w14:textId="0637E113" w:rsidR="00F01512" w:rsidRPr="0078686C" w:rsidRDefault="00BE08E6" w:rsidP="00F261CD">
      <w:pPr>
        <w:pStyle w:val="Tableofcontents0"/>
        <w:shd w:val="clear" w:color="auto" w:fill="auto"/>
        <w:tabs>
          <w:tab w:val="left" w:pos="474"/>
          <w:tab w:val="right" w:leader="dot" w:pos="9236"/>
        </w:tabs>
        <w:spacing w:line="240" w:lineRule="auto"/>
        <w:jc w:val="both"/>
        <w:rPr>
          <w:rFonts w:ascii="Garamond" w:hAnsi="Garamond"/>
          <w:sz w:val="24"/>
          <w:szCs w:val="24"/>
        </w:rPr>
      </w:pPr>
      <w:r w:rsidRPr="0078686C">
        <w:rPr>
          <w:rFonts w:ascii="Garamond" w:hAnsi="Garamond"/>
          <w:sz w:val="24"/>
          <w:szCs w:val="24"/>
        </w:rPr>
        <w:t>1</w:t>
      </w:r>
      <w:r w:rsidR="00871374">
        <w:rPr>
          <w:rFonts w:ascii="Garamond" w:hAnsi="Garamond"/>
          <w:sz w:val="24"/>
          <w:szCs w:val="24"/>
        </w:rPr>
        <w:t>1</w:t>
      </w:r>
      <w:r w:rsidRPr="0078686C">
        <w:rPr>
          <w:rFonts w:ascii="Garamond" w:hAnsi="Garamond"/>
          <w:sz w:val="24"/>
          <w:szCs w:val="24"/>
        </w:rPr>
        <w:t>.</w:t>
      </w:r>
      <w:r w:rsidRPr="0078686C">
        <w:rPr>
          <w:rFonts w:ascii="Garamond" w:hAnsi="Garamond"/>
          <w:sz w:val="24"/>
          <w:szCs w:val="24"/>
        </w:rPr>
        <w:tab/>
      </w:r>
      <w:hyperlink w:anchor="bookmark80" w:tooltip="Current Document">
        <w:r w:rsidR="009B262B" w:rsidRPr="0078686C">
          <w:rPr>
            <w:rFonts w:ascii="Garamond" w:hAnsi="Garamond"/>
            <w:sz w:val="24"/>
            <w:szCs w:val="24"/>
          </w:rPr>
          <w:t>SOPRALLUOGO</w:t>
        </w:r>
        <w:r w:rsidR="009B262B" w:rsidRPr="0078686C">
          <w:rPr>
            <w:rFonts w:ascii="Garamond" w:hAnsi="Garamond"/>
            <w:sz w:val="24"/>
            <w:szCs w:val="24"/>
          </w:rPr>
          <w:tab/>
        </w:r>
      </w:hyperlink>
      <w:r w:rsidRPr="0078686C">
        <w:rPr>
          <w:rFonts w:ascii="Garamond" w:eastAsia="Garamond" w:hAnsi="Garamond"/>
          <w:sz w:val="24"/>
          <w:szCs w:val="24"/>
        </w:rPr>
        <w:t>.8</w:t>
      </w:r>
    </w:p>
    <w:p w14:paraId="00F79F20" w14:textId="77777777" w:rsidR="00F01512" w:rsidRPr="0078686C" w:rsidRDefault="00BE08E6" w:rsidP="00F261CD">
      <w:pPr>
        <w:pStyle w:val="Tableofcontents0"/>
        <w:shd w:val="clear" w:color="auto" w:fill="auto"/>
        <w:tabs>
          <w:tab w:val="left" w:pos="474"/>
          <w:tab w:val="left" w:leader="dot" w:pos="9042"/>
        </w:tabs>
        <w:spacing w:line="240" w:lineRule="auto"/>
        <w:jc w:val="both"/>
        <w:rPr>
          <w:rFonts w:ascii="Garamond" w:eastAsia="Garamond" w:hAnsi="Garamond"/>
          <w:sz w:val="24"/>
          <w:szCs w:val="24"/>
        </w:rPr>
      </w:pPr>
      <w:r w:rsidRPr="0078686C">
        <w:rPr>
          <w:rFonts w:ascii="Garamond" w:hAnsi="Garamond"/>
          <w:sz w:val="24"/>
          <w:szCs w:val="24"/>
        </w:rPr>
        <w:t>12.</w:t>
      </w:r>
      <w:r w:rsidRPr="0078686C">
        <w:rPr>
          <w:rFonts w:ascii="Garamond" w:hAnsi="Garamond"/>
          <w:sz w:val="24"/>
          <w:szCs w:val="24"/>
        </w:rPr>
        <w:tab/>
      </w:r>
      <w:hyperlink w:anchor="bookmark86" w:tooltip="Current Document">
        <w:r w:rsidR="009B262B" w:rsidRPr="0078686C">
          <w:rPr>
            <w:rFonts w:ascii="Garamond" w:hAnsi="Garamond"/>
            <w:sz w:val="24"/>
            <w:szCs w:val="24"/>
          </w:rPr>
          <w:t xml:space="preserve">MODALITÀ DI PRESENTAZIONE DELL'OFFERTA E SOTTOSCRIZIONE DEI DOCUMENTI DI GARA </w:t>
        </w:r>
        <w:r w:rsidR="009B262B" w:rsidRPr="0078686C">
          <w:rPr>
            <w:rFonts w:ascii="Garamond" w:hAnsi="Garamond"/>
            <w:sz w:val="24"/>
            <w:szCs w:val="24"/>
          </w:rPr>
          <w:tab/>
        </w:r>
      </w:hyperlink>
      <w:r w:rsidRPr="0078686C">
        <w:rPr>
          <w:rFonts w:ascii="Garamond" w:eastAsia="Garamond" w:hAnsi="Garamond"/>
          <w:sz w:val="24"/>
          <w:szCs w:val="24"/>
        </w:rPr>
        <w:t>.9</w:t>
      </w:r>
    </w:p>
    <w:p w14:paraId="36A02CAC" w14:textId="77777777" w:rsidR="00BE08E6" w:rsidRPr="0078686C" w:rsidRDefault="00BE08E6" w:rsidP="00F261CD">
      <w:pPr>
        <w:pStyle w:val="Tableofcontents0"/>
        <w:shd w:val="clear" w:color="auto" w:fill="auto"/>
        <w:tabs>
          <w:tab w:val="left" w:pos="474"/>
          <w:tab w:val="left" w:leader="dot" w:pos="9042"/>
        </w:tabs>
        <w:spacing w:line="240" w:lineRule="auto"/>
        <w:jc w:val="both"/>
        <w:rPr>
          <w:rFonts w:ascii="Garamond" w:eastAsia="Garamond" w:hAnsi="Garamond"/>
          <w:sz w:val="24"/>
          <w:szCs w:val="24"/>
        </w:rPr>
      </w:pPr>
      <w:r w:rsidRPr="0078686C">
        <w:rPr>
          <w:rFonts w:ascii="Garamond" w:eastAsia="Garamond" w:hAnsi="Garamond"/>
          <w:sz w:val="24"/>
          <w:szCs w:val="24"/>
        </w:rPr>
        <w:t>13.</w:t>
      </w:r>
      <w:r w:rsidRPr="0078686C">
        <w:rPr>
          <w:rFonts w:ascii="Garamond" w:eastAsia="Garamond" w:hAnsi="Garamond"/>
          <w:sz w:val="24"/>
          <w:szCs w:val="24"/>
        </w:rPr>
        <w:tab/>
        <w:t>REGOLE DELLA PRESENTAZIONE DELLA RICHIESTA DI OFFERTA…</w:t>
      </w:r>
      <w:r w:rsidR="0078686C">
        <w:rPr>
          <w:rFonts w:ascii="Garamond" w:eastAsia="Garamond" w:hAnsi="Garamond"/>
          <w:sz w:val="24"/>
          <w:szCs w:val="24"/>
        </w:rPr>
        <w:t xml:space="preserve"> </w:t>
      </w:r>
      <w:r w:rsidRPr="0078686C">
        <w:rPr>
          <w:rFonts w:ascii="Garamond" w:eastAsia="Garamond" w:hAnsi="Garamond"/>
          <w:sz w:val="24"/>
          <w:szCs w:val="24"/>
        </w:rPr>
        <w:t>……….10</w:t>
      </w:r>
    </w:p>
    <w:p w14:paraId="39DE961B" w14:textId="77777777" w:rsidR="00BE08E6" w:rsidRPr="0078686C" w:rsidRDefault="00BE08E6" w:rsidP="00F261CD">
      <w:pPr>
        <w:pStyle w:val="Tableofcontents0"/>
        <w:shd w:val="clear" w:color="auto" w:fill="auto"/>
        <w:tabs>
          <w:tab w:val="left" w:pos="474"/>
          <w:tab w:val="left" w:leader="dot" w:pos="9042"/>
        </w:tabs>
        <w:spacing w:line="240" w:lineRule="auto"/>
        <w:jc w:val="both"/>
        <w:rPr>
          <w:rFonts w:ascii="Garamond" w:hAnsi="Garamond"/>
          <w:sz w:val="24"/>
          <w:szCs w:val="24"/>
        </w:rPr>
      </w:pPr>
      <w:r w:rsidRPr="0078686C">
        <w:rPr>
          <w:rFonts w:ascii="Garamond" w:eastAsia="Garamond" w:hAnsi="Garamond"/>
          <w:sz w:val="24"/>
          <w:szCs w:val="24"/>
        </w:rPr>
        <w:tab/>
        <w:t>13.1 DOCUMENTO DI GARA UNICO EUROPEO</w:t>
      </w:r>
      <w:r w:rsidRPr="0078686C">
        <w:rPr>
          <w:rFonts w:ascii="Garamond" w:eastAsia="Garamond" w:hAnsi="Garamond"/>
          <w:sz w:val="24"/>
          <w:szCs w:val="24"/>
        </w:rPr>
        <w:tab/>
        <w:t>.10</w:t>
      </w:r>
    </w:p>
    <w:p w14:paraId="2B316406" w14:textId="77777777" w:rsidR="00F01512" w:rsidRPr="0078686C" w:rsidRDefault="000412A7" w:rsidP="00F261CD">
      <w:pPr>
        <w:pStyle w:val="Tableofcontents0"/>
        <w:shd w:val="clear" w:color="auto" w:fill="auto"/>
        <w:tabs>
          <w:tab w:val="left" w:pos="474"/>
          <w:tab w:val="left" w:leader="dot" w:pos="9042"/>
        </w:tabs>
        <w:spacing w:line="240" w:lineRule="auto"/>
        <w:jc w:val="both"/>
        <w:rPr>
          <w:rFonts w:ascii="Garamond" w:hAnsi="Garamond"/>
          <w:sz w:val="24"/>
          <w:szCs w:val="24"/>
        </w:rPr>
      </w:pPr>
      <w:r w:rsidRPr="0078686C">
        <w:rPr>
          <w:rFonts w:ascii="Garamond" w:hAnsi="Garamond"/>
          <w:sz w:val="24"/>
          <w:szCs w:val="24"/>
        </w:rPr>
        <w:t>14.</w:t>
      </w:r>
      <w:r w:rsidRPr="0078686C">
        <w:rPr>
          <w:rFonts w:ascii="Garamond" w:hAnsi="Garamond"/>
          <w:sz w:val="24"/>
          <w:szCs w:val="24"/>
        </w:rPr>
        <w:tab/>
      </w:r>
      <w:hyperlink w:anchor="bookmark89" w:tooltip="Current Document">
        <w:r w:rsidR="009B262B" w:rsidRPr="0078686C">
          <w:rPr>
            <w:rFonts w:ascii="Garamond" w:hAnsi="Garamond"/>
            <w:sz w:val="24"/>
            <w:szCs w:val="24"/>
          </w:rPr>
          <w:t xml:space="preserve">SOCCORSO ISTRUTTORIO </w:t>
        </w:r>
        <w:r w:rsidR="009B262B" w:rsidRPr="0078686C">
          <w:rPr>
            <w:rFonts w:ascii="Garamond" w:hAnsi="Garamond"/>
            <w:sz w:val="24"/>
            <w:szCs w:val="24"/>
          </w:rPr>
          <w:tab/>
        </w:r>
      </w:hyperlink>
      <w:r w:rsidRPr="0078686C">
        <w:rPr>
          <w:rFonts w:ascii="Garamond" w:eastAsia="Garamond" w:hAnsi="Garamond"/>
          <w:sz w:val="24"/>
          <w:szCs w:val="24"/>
        </w:rPr>
        <w:t xml:space="preserve"> 11</w:t>
      </w:r>
    </w:p>
    <w:p w14:paraId="20D70855" w14:textId="77777777" w:rsidR="00F01512" w:rsidRPr="0078686C" w:rsidRDefault="000412A7" w:rsidP="00F261CD">
      <w:pPr>
        <w:pStyle w:val="Tableofcontents0"/>
        <w:shd w:val="clear" w:color="auto" w:fill="auto"/>
        <w:tabs>
          <w:tab w:val="left" w:pos="474"/>
          <w:tab w:val="left" w:leader="dot" w:pos="9042"/>
        </w:tabs>
        <w:spacing w:line="240" w:lineRule="auto"/>
        <w:jc w:val="both"/>
        <w:rPr>
          <w:rFonts w:ascii="Garamond" w:hAnsi="Garamond"/>
          <w:sz w:val="24"/>
          <w:szCs w:val="24"/>
        </w:rPr>
      </w:pPr>
      <w:r w:rsidRPr="0078686C">
        <w:rPr>
          <w:rFonts w:ascii="Garamond" w:hAnsi="Garamond"/>
          <w:sz w:val="24"/>
          <w:szCs w:val="24"/>
        </w:rPr>
        <w:t>15.</w:t>
      </w:r>
      <w:r w:rsidRPr="0078686C">
        <w:rPr>
          <w:rFonts w:ascii="Garamond" w:hAnsi="Garamond"/>
          <w:sz w:val="24"/>
          <w:szCs w:val="24"/>
        </w:rPr>
        <w:tab/>
      </w:r>
      <w:hyperlink w:anchor="bookmark92" w:tooltip="Current Document">
        <w:r w:rsidR="009B262B" w:rsidRPr="0078686C">
          <w:rPr>
            <w:rFonts w:ascii="Garamond" w:hAnsi="Garamond"/>
            <w:sz w:val="24"/>
            <w:szCs w:val="24"/>
          </w:rPr>
          <w:t xml:space="preserve">DOMANDA DI PARTECIPAZIONE E DOCUMENTAZIONE AMMINISTRATIVA </w:t>
        </w:r>
        <w:r w:rsidR="009B262B" w:rsidRPr="0078686C">
          <w:rPr>
            <w:rFonts w:ascii="Garamond" w:hAnsi="Garamond"/>
            <w:sz w:val="24"/>
            <w:szCs w:val="24"/>
          </w:rPr>
          <w:tab/>
        </w:r>
      </w:hyperlink>
      <w:r w:rsidRPr="0078686C">
        <w:rPr>
          <w:rFonts w:ascii="Garamond" w:eastAsia="Garamond" w:hAnsi="Garamond"/>
          <w:sz w:val="24"/>
          <w:szCs w:val="24"/>
        </w:rPr>
        <w:t>12</w:t>
      </w:r>
    </w:p>
    <w:p w14:paraId="746769A9" w14:textId="77777777" w:rsidR="00F01512" w:rsidRPr="0078686C" w:rsidRDefault="000412A7" w:rsidP="00F261CD">
      <w:pPr>
        <w:pStyle w:val="Tableofcontents0"/>
        <w:shd w:val="clear" w:color="auto" w:fill="auto"/>
        <w:tabs>
          <w:tab w:val="left" w:pos="1087"/>
          <w:tab w:val="left" w:leader="dot" w:pos="9042"/>
        </w:tabs>
        <w:spacing w:after="0" w:line="240" w:lineRule="auto"/>
        <w:jc w:val="both"/>
        <w:rPr>
          <w:rFonts w:ascii="Garamond" w:hAnsi="Garamond"/>
          <w:sz w:val="24"/>
          <w:szCs w:val="24"/>
        </w:rPr>
      </w:pPr>
      <w:r w:rsidRPr="0078686C">
        <w:rPr>
          <w:rFonts w:ascii="Garamond" w:hAnsi="Garamond"/>
          <w:sz w:val="24"/>
          <w:szCs w:val="24"/>
        </w:rPr>
        <w:t xml:space="preserve">         15.1   </w:t>
      </w:r>
      <w:hyperlink w:anchor="bookmark95" w:tooltip="Current Document">
        <w:r w:rsidR="009B262B" w:rsidRPr="0078686C">
          <w:rPr>
            <w:rFonts w:ascii="Garamond" w:hAnsi="Garamond"/>
            <w:sz w:val="24"/>
            <w:szCs w:val="24"/>
          </w:rPr>
          <w:t>DOMANDA DI PARTECIPAZIONE ED EVENTUALE PROCURA</w:t>
        </w:r>
        <w:r w:rsidR="009B262B" w:rsidRPr="0078686C">
          <w:rPr>
            <w:rFonts w:ascii="Garamond" w:hAnsi="Garamond"/>
            <w:sz w:val="24"/>
            <w:szCs w:val="24"/>
          </w:rPr>
          <w:tab/>
        </w:r>
      </w:hyperlink>
      <w:r w:rsidRPr="0078686C">
        <w:rPr>
          <w:rFonts w:ascii="Garamond" w:eastAsia="Garamond" w:hAnsi="Garamond"/>
          <w:sz w:val="24"/>
          <w:szCs w:val="24"/>
        </w:rPr>
        <w:t>12</w:t>
      </w:r>
    </w:p>
    <w:p w14:paraId="3E4D6EDB" w14:textId="77777777" w:rsidR="00F01512" w:rsidRPr="0078686C" w:rsidRDefault="000412A7" w:rsidP="00F261CD">
      <w:pPr>
        <w:pStyle w:val="Tableofcontents0"/>
        <w:shd w:val="clear" w:color="auto" w:fill="auto"/>
        <w:tabs>
          <w:tab w:val="left" w:pos="1087"/>
          <w:tab w:val="left" w:leader="dot" w:pos="9042"/>
        </w:tabs>
        <w:spacing w:after="0" w:line="240" w:lineRule="auto"/>
        <w:ind w:left="567"/>
        <w:jc w:val="both"/>
        <w:rPr>
          <w:rFonts w:ascii="Garamond" w:hAnsi="Garamond"/>
          <w:sz w:val="24"/>
          <w:szCs w:val="24"/>
        </w:rPr>
      </w:pPr>
      <w:r w:rsidRPr="0078686C">
        <w:rPr>
          <w:rFonts w:ascii="Garamond" w:hAnsi="Garamond"/>
          <w:sz w:val="24"/>
          <w:szCs w:val="24"/>
        </w:rPr>
        <w:t xml:space="preserve">15.2  </w:t>
      </w:r>
      <w:r w:rsidR="009B262B" w:rsidRPr="0078686C">
        <w:rPr>
          <w:rFonts w:ascii="Garamond" w:hAnsi="Garamond"/>
          <w:sz w:val="24"/>
          <w:szCs w:val="24"/>
        </w:rPr>
        <w:t>DICHIARAZIONI DA RENDERE A CURA DEGLI OPERATORI ECONOMICI AMMESSI AL CONCORDATO PREVENTIVO CON CONTINUITÀ AZIENDALE DI CUI ALL'ARTICOLO 372 del DECRETO LEGISLATIVO 12 GENNAIO 2019 , n. 14</w:t>
      </w:r>
      <w:r w:rsidR="009B262B" w:rsidRPr="0078686C">
        <w:rPr>
          <w:rFonts w:ascii="Garamond" w:hAnsi="Garamond"/>
          <w:sz w:val="24"/>
          <w:szCs w:val="24"/>
        </w:rPr>
        <w:tab/>
      </w:r>
      <w:r w:rsidRPr="0078686C">
        <w:rPr>
          <w:rFonts w:ascii="Garamond" w:hAnsi="Garamond"/>
          <w:sz w:val="24"/>
          <w:szCs w:val="24"/>
        </w:rPr>
        <w:t>14</w:t>
      </w:r>
    </w:p>
    <w:p w14:paraId="3BA2A824" w14:textId="77777777" w:rsidR="00F01512" w:rsidRPr="0078686C" w:rsidRDefault="000412A7" w:rsidP="00F261CD">
      <w:pPr>
        <w:pStyle w:val="Tableofcontents0"/>
        <w:shd w:val="clear" w:color="auto" w:fill="auto"/>
        <w:tabs>
          <w:tab w:val="left" w:pos="1087"/>
          <w:tab w:val="right" w:leader="dot" w:pos="9236"/>
        </w:tabs>
        <w:spacing w:after="0" w:line="240" w:lineRule="auto"/>
        <w:jc w:val="both"/>
        <w:rPr>
          <w:rFonts w:ascii="Garamond" w:hAnsi="Garamond"/>
          <w:sz w:val="24"/>
          <w:szCs w:val="24"/>
        </w:rPr>
      </w:pPr>
      <w:r w:rsidRPr="0078686C">
        <w:rPr>
          <w:rFonts w:ascii="Garamond" w:hAnsi="Garamond"/>
          <w:sz w:val="24"/>
          <w:szCs w:val="24"/>
        </w:rPr>
        <w:t xml:space="preserve">        15.3   </w:t>
      </w:r>
      <w:hyperlink w:anchor="bookmark102" w:tooltip="Current Document">
        <w:r w:rsidR="009B262B" w:rsidRPr="0078686C">
          <w:rPr>
            <w:rFonts w:ascii="Garamond" w:hAnsi="Garamond"/>
            <w:sz w:val="24"/>
            <w:szCs w:val="24"/>
          </w:rPr>
          <w:t>DOCUMENTAZIONE IN CASO DI AVVALIMENTO</w:t>
        </w:r>
        <w:r w:rsidR="009B262B" w:rsidRPr="0078686C">
          <w:rPr>
            <w:rFonts w:ascii="Garamond" w:hAnsi="Garamond"/>
            <w:sz w:val="24"/>
            <w:szCs w:val="24"/>
          </w:rPr>
          <w:tab/>
        </w:r>
      </w:hyperlink>
      <w:r w:rsidRPr="0078686C">
        <w:rPr>
          <w:rFonts w:ascii="Garamond" w:eastAsia="Garamond" w:hAnsi="Garamond"/>
          <w:sz w:val="24"/>
          <w:szCs w:val="24"/>
        </w:rPr>
        <w:t>14</w:t>
      </w:r>
    </w:p>
    <w:p w14:paraId="6A194C16" w14:textId="77777777" w:rsidR="00F01512" w:rsidRPr="0078686C" w:rsidRDefault="000412A7" w:rsidP="00F261CD">
      <w:pPr>
        <w:pStyle w:val="Tableofcontents0"/>
        <w:shd w:val="clear" w:color="auto" w:fill="auto"/>
        <w:tabs>
          <w:tab w:val="left" w:pos="1087"/>
          <w:tab w:val="left" w:leader="dot" w:pos="9042"/>
        </w:tabs>
        <w:spacing w:after="0" w:line="240" w:lineRule="auto"/>
        <w:ind w:left="460"/>
        <w:jc w:val="both"/>
        <w:rPr>
          <w:rFonts w:ascii="Garamond" w:hAnsi="Garamond"/>
          <w:sz w:val="24"/>
          <w:szCs w:val="24"/>
        </w:rPr>
      </w:pPr>
      <w:r w:rsidRPr="0078686C">
        <w:rPr>
          <w:rFonts w:ascii="Garamond" w:hAnsi="Garamond"/>
          <w:sz w:val="24"/>
          <w:szCs w:val="24"/>
        </w:rPr>
        <w:t xml:space="preserve">15.4   </w:t>
      </w:r>
      <w:hyperlink w:anchor="bookmark105" w:tooltip="Current Document">
        <w:r w:rsidR="009B262B" w:rsidRPr="0078686C">
          <w:rPr>
            <w:rFonts w:ascii="Garamond" w:hAnsi="Garamond"/>
            <w:sz w:val="24"/>
            <w:szCs w:val="24"/>
          </w:rPr>
          <w:t xml:space="preserve">DOCUMENTAZIONE ULTERIORE PER I SOGGETTI ASSOCIATI </w:t>
        </w:r>
        <w:r w:rsidR="009B262B" w:rsidRPr="0078686C">
          <w:rPr>
            <w:rFonts w:ascii="Garamond" w:hAnsi="Garamond"/>
            <w:sz w:val="24"/>
            <w:szCs w:val="24"/>
          </w:rPr>
          <w:tab/>
        </w:r>
      </w:hyperlink>
      <w:r w:rsidRPr="0078686C">
        <w:rPr>
          <w:rFonts w:ascii="Garamond" w:eastAsia="Garamond" w:hAnsi="Garamond"/>
          <w:sz w:val="24"/>
          <w:szCs w:val="24"/>
        </w:rPr>
        <w:t>14</w:t>
      </w:r>
    </w:p>
    <w:p w14:paraId="6788CE1E" w14:textId="77777777" w:rsidR="00F01512" w:rsidRPr="0078686C" w:rsidRDefault="000412A7" w:rsidP="00F261CD">
      <w:pPr>
        <w:pStyle w:val="Tableofcontents0"/>
        <w:shd w:val="clear" w:color="auto" w:fill="auto"/>
        <w:tabs>
          <w:tab w:val="left" w:pos="474"/>
          <w:tab w:val="left" w:leader="dot" w:pos="9042"/>
        </w:tabs>
        <w:spacing w:line="240" w:lineRule="auto"/>
        <w:jc w:val="both"/>
        <w:rPr>
          <w:rFonts w:ascii="Garamond" w:hAnsi="Garamond"/>
          <w:sz w:val="24"/>
          <w:szCs w:val="24"/>
        </w:rPr>
      </w:pPr>
      <w:r w:rsidRPr="0078686C">
        <w:rPr>
          <w:rFonts w:ascii="Garamond" w:hAnsi="Garamond"/>
          <w:sz w:val="24"/>
          <w:szCs w:val="24"/>
        </w:rPr>
        <w:lastRenderedPageBreak/>
        <w:t>16.</w:t>
      </w:r>
      <w:r w:rsidRPr="0078686C">
        <w:rPr>
          <w:rFonts w:ascii="Garamond" w:hAnsi="Garamond"/>
          <w:sz w:val="24"/>
          <w:szCs w:val="24"/>
        </w:rPr>
        <w:tab/>
      </w:r>
      <w:hyperlink w:anchor="bookmark108" w:tooltip="Current Document">
        <w:r w:rsidR="009B262B" w:rsidRPr="0078686C">
          <w:rPr>
            <w:rFonts w:ascii="Garamond" w:hAnsi="Garamond"/>
            <w:sz w:val="24"/>
            <w:szCs w:val="24"/>
          </w:rPr>
          <w:t xml:space="preserve">OFFERTA TECNICA </w:t>
        </w:r>
        <w:r w:rsidR="009B262B" w:rsidRPr="0078686C">
          <w:rPr>
            <w:rFonts w:ascii="Garamond" w:hAnsi="Garamond"/>
            <w:sz w:val="24"/>
            <w:szCs w:val="24"/>
          </w:rPr>
          <w:tab/>
        </w:r>
      </w:hyperlink>
      <w:r w:rsidRPr="0078686C">
        <w:rPr>
          <w:rFonts w:ascii="Garamond" w:eastAsia="Garamond" w:hAnsi="Garamond"/>
          <w:sz w:val="24"/>
          <w:szCs w:val="24"/>
        </w:rPr>
        <w:t>15</w:t>
      </w:r>
    </w:p>
    <w:p w14:paraId="065844D8" w14:textId="77777777" w:rsidR="00F01512" w:rsidRPr="0078686C" w:rsidRDefault="000412A7" w:rsidP="00F261CD">
      <w:pPr>
        <w:pStyle w:val="Tableofcontents0"/>
        <w:shd w:val="clear" w:color="auto" w:fill="auto"/>
        <w:tabs>
          <w:tab w:val="left" w:pos="474"/>
          <w:tab w:val="left" w:leader="dot" w:pos="9042"/>
        </w:tabs>
        <w:spacing w:line="240" w:lineRule="auto"/>
        <w:jc w:val="both"/>
        <w:rPr>
          <w:rFonts w:ascii="Garamond" w:hAnsi="Garamond"/>
          <w:sz w:val="24"/>
          <w:szCs w:val="24"/>
        </w:rPr>
      </w:pPr>
      <w:r w:rsidRPr="0078686C">
        <w:rPr>
          <w:rFonts w:ascii="Garamond" w:hAnsi="Garamond"/>
          <w:sz w:val="24"/>
          <w:szCs w:val="24"/>
        </w:rPr>
        <w:t>17.</w:t>
      </w:r>
      <w:r w:rsidRPr="0078686C">
        <w:rPr>
          <w:rFonts w:ascii="Garamond" w:hAnsi="Garamond"/>
          <w:sz w:val="24"/>
          <w:szCs w:val="24"/>
        </w:rPr>
        <w:tab/>
      </w:r>
      <w:hyperlink w:anchor="bookmark111" w:tooltip="Current Document">
        <w:r w:rsidR="009B262B" w:rsidRPr="0078686C">
          <w:rPr>
            <w:rFonts w:ascii="Garamond" w:hAnsi="Garamond"/>
            <w:sz w:val="24"/>
            <w:szCs w:val="24"/>
          </w:rPr>
          <w:t xml:space="preserve">OFFERTA ECONOMICA </w:t>
        </w:r>
        <w:r w:rsidR="009B262B" w:rsidRPr="0078686C">
          <w:rPr>
            <w:rFonts w:ascii="Garamond" w:hAnsi="Garamond"/>
            <w:sz w:val="24"/>
            <w:szCs w:val="24"/>
          </w:rPr>
          <w:tab/>
        </w:r>
        <w:r w:rsidRPr="0078686C">
          <w:rPr>
            <w:rFonts w:ascii="Garamond" w:hAnsi="Garamond"/>
            <w:sz w:val="24"/>
            <w:szCs w:val="24"/>
          </w:rPr>
          <w:t>1</w:t>
        </w:r>
        <w:r w:rsidR="009B262B" w:rsidRPr="0078686C">
          <w:rPr>
            <w:rFonts w:ascii="Garamond" w:eastAsia="Garamond" w:hAnsi="Garamond"/>
            <w:sz w:val="24"/>
            <w:szCs w:val="24"/>
          </w:rPr>
          <w:t>5</w:t>
        </w:r>
      </w:hyperlink>
    </w:p>
    <w:p w14:paraId="0355D42F" w14:textId="77777777" w:rsidR="00F01512" w:rsidRPr="0078686C" w:rsidRDefault="000412A7" w:rsidP="00F261CD">
      <w:pPr>
        <w:pStyle w:val="Tableofcontents0"/>
        <w:shd w:val="clear" w:color="auto" w:fill="auto"/>
        <w:tabs>
          <w:tab w:val="left" w:pos="1087"/>
          <w:tab w:val="left" w:leader="dot" w:pos="9026"/>
        </w:tabs>
        <w:spacing w:after="0" w:line="240" w:lineRule="auto"/>
        <w:ind w:left="460"/>
        <w:jc w:val="both"/>
        <w:rPr>
          <w:rFonts w:ascii="Garamond" w:hAnsi="Garamond"/>
          <w:sz w:val="24"/>
          <w:szCs w:val="24"/>
        </w:rPr>
      </w:pPr>
      <w:r w:rsidRPr="0078686C">
        <w:rPr>
          <w:rFonts w:ascii="Garamond" w:hAnsi="Garamond"/>
          <w:sz w:val="24"/>
          <w:szCs w:val="24"/>
        </w:rPr>
        <w:t xml:space="preserve">17.1   </w:t>
      </w:r>
      <w:hyperlink w:anchor="bookmark117" w:tooltip="Current Document">
        <w:r w:rsidR="009B262B" w:rsidRPr="0078686C">
          <w:rPr>
            <w:rFonts w:ascii="Garamond" w:hAnsi="Garamond"/>
            <w:sz w:val="24"/>
            <w:szCs w:val="24"/>
          </w:rPr>
          <w:t>CRITERI DI VALUTAZIONE DELL'OFFERTA TECNICA</w:t>
        </w:r>
        <w:r w:rsidR="009B262B" w:rsidRPr="0078686C">
          <w:rPr>
            <w:rFonts w:ascii="Garamond" w:hAnsi="Garamond"/>
            <w:sz w:val="24"/>
            <w:szCs w:val="24"/>
          </w:rPr>
          <w:tab/>
        </w:r>
        <w:r w:rsidRPr="0078686C">
          <w:rPr>
            <w:rFonts w:ascii="Garamond" w:hAnsi="Garamond"/>
            <w:sz w:val="24"/>
            <w:szCs w:val="24"/>
          </w:rPr>
          <w:t>1</w:t>
        </w:r>
        <w:r w:rsidR="009B262B" w:rsidRPr="0078686C">
          <w:rPr>
            <w:rFonts w:ascii="Garamond" w:eastAsia="Garamond" w:hAnsi="Garamond"/>
            <w:sz w:val="24"/>
            <w:szCs w:val="24"/>
          </w:rPr>
          <w:t>6</w:t>
        </w:r>
      </w:hyperlink>
    </w:p>
    <w:p w14:paraId="0EB9CE04" w14:textId="77777777" w:rsidR="00F01512" w:rsidRPr="0078686C" w:rsidRDefault="000412A7" w:rsidP="00F261CD">
      <w:pPr>
        <w:pStyle w:val="Tableofcontents0"/>
        <w:shd w:val="clear" w:color="auto" w:fill="auto"/>
        <w:tabs>
          <w:tab w:val="left" w:pos="1087"/>
        </w:tabs>
        <w:spacing w:after="0" w:line="240" w:lineRule="auto"/>
        <w:ind w:left="709" w:hanging="283"/>
        <w:jc w:val="both"/>
        <w:rPr>
          <w:rFonts w:ascii="Garamond" w:hAnsi="Garamond"/>
          <w:sz w:val="24"/>
          <w:szCs w:val="24"/>
        </w:rPr>
      </w:pPr>
      <w:r w:rsidRPr="0078686C">
        <w:rPr>
          <w:rFonts w:ascii="Garamond" w:hAnsi="Garamond"/>
          <w:sz w:val="24"/>
          <w:szCs w:val="24"/>
        </w:rPr>
        <w:t xml:space="preserve">17.2 </w:t>
      </w:r>
      <w:hyperlink w:anchor="bookmark122" w:tooltip="Current Document">
        <w:r w:rsidR="009B262B" w:rsidRPr="0078686C">
          <w:rPr>
            <w:rFonts w:ascii="Garamond" w:hAnsi="Garamond"/>
            <w:sz w:val="24"/>
            <w:szCs w:val="24"/>
          </w:rPr>
          <w:t>METODO DI ATTRIBUZIONE DEL COEFFICIENTE PER IL CALCOLO DEL PUNTEGGIO DELL'OFFERTA</w:t>
        </w:r>
      </w:hyperlink>
      <w:r w:rsidRPr="0078686C">
        <w:rPr>
          <w:rFonts w:ascii="Garamond" w:hAnsi="Garamond"/>
          <w:sz w:val="24"/>
          <w:szCs w:val="24"/>
        </w:rPr>
        <w:t xml:space="preserve"> ECONOMICA………</w:t>
      </w:r>
      <w:r w:rsidR="0078686C">
        <w:rPr>
          <w:rFonts w:ascii="Garamond" w:hAnsi="Garamond"/>
          <w:sz w:val="24"/>
          <w:szCs w:val="24"/>
        </w:rPr>
        <w:t xml:space="preserve">    </w:t>
      </w:r>
      <w:r w:rsidRPr="0078686C">
        <w:rPr>
          <w:rFonts w:ascii="Garamond" w:hAnsi="Garamond"/>
          <w:sz w:val="24"/>
          <w:szCs w:val="24"/>
        </w:rPr>
        <w:t>……………………………...1</w:t>
      </w:r>
      <w:r w:rsidR="009B262B" w:rsidRPr="0078686C">
        <w:rPr>
          <w:rFonts w:ascii="Garamond" w:eastAsia="Garamond" w:hAnsi="Garamond"/>
          <w:sz w:val="24"/>
          <w:szCs w:val="24"/>
        </w:rPr>
        <w:t>7</w:t>
      </w:r>
    </w:p>
    <w:p w14:paraId="0921391C" w14:textId="77777777" w:rsidR="00F01512" w:rsidRPr="0078686C" w:rsidRDefault="000412A7" w:rsidP="00F261CD">
      <w:pPr>
        <w:pStyle w:val="Tableofcontents0"/>
        <w:shd w:val="clear" w:color="auto" w:fill="auto"/>
        <w:tabs>
          <w:tab w:val="left" w:pos="1087"/>
          <w:tab w:val="right" w:leader="dot" w:pos="9230"/>
        </w:tabs>
        <w:spacing w:after="0" w:line="240" w:lineRule="auto"/>
        <w:ind w:left="460"/>
        <w:jc w:val="both"/>
        <w:rPr>
          <w:rFonts w:ascii="Garamond" w:hAnsi="Garamond"/>
          <w:sz w:val="24"/>
          <w:szCs w:val="24"/>
        </w:rPr>
      </w:pPr>
      <w:r w:rsidRPr="0078686C">
        <w:rPr>
          <w:rFonts w:ascii="Garamond" w:hAnsi="Garamond"/>
          <w:sz w:val="24"/>
          <w:szCs w:val="24"/>
        </w:rPr>
        <w:t xml:space="preserve">17.3   </w:t>
      </w:r>
      <w:hyperlink w:anchor="bookmark125" w:tooltip="Current Document">
        <w:r w:rsidR="009B262B" w:rsidRPr="0078686C">
          <w:rPr>
            <w:rFonts w:ascii="Garamond" w:hAnsi="Garamond"/>
            <w:sz w:val="24"/>
            <w:szCs w:val="24"/>
          </w:rPr>
          <w:t>METODO DI CALCOLO DEI PUNTEGGI</w:t>
        </w:r>
        <w:r w:rsidR="009B262B" w:rsidRPr="0078686C">
          <w:rPr>
            <w:rFonts w:ascii="Garamond" w:hAnsi="Garamond"/>
            <w:sz w:val="24"/>
            <w:szCs w:val="24"/>
          </w:rPr>
          <w:tab/>
        </w:r>
      </w:hyperlink>
      <w:r w:rsidRPr="0078686C">
        <w:rPr>
          <w:rFonts w:ascii="Garamond" w:eastAsia="Garamond" w:hAnsi="Garamond"/>
          <w:sz w:val="24"/>
          <w:szCs w:val="24"/>
        </w:rPr>
        <w:t>17</w:t>
      </w:r>
    </w:p>
    <w:p w14:paraId="5A98AFDA" w14:textId="77777777" w:rsidR="00F01512" w:rsidRPr="0078686C" w:rsidRDefault="000412A7" w:rsidP="00F261CD">
      <w:pPr>
        <w:pStyle w:val="Tableofcontents0"/>
        <w:shd w:val="clear" w:color="auto" w:fill="auto"/>
        <w:tabs>
          <w:tab w:val="left" w:pos="474"/>
          <w:tab w:val="left" w:leader="dot" w:pos="9026"/>
        </w:tabs>
        <w:spacing w:line="240" w:lineRule="auto"/>
        <w:jc w:val="both"/>
        <w:rPr>
          <w:rFonts w:ascii="Garamond" w:hAnsi="Garamond"/>
          <w:sz w:val="24"/>
          <w:szCs w:val="24"/>
        </w:rPr>
      </w:pPr>
      <w:r w:rsidRPr="0078686C">
        <w:rPr>
          <w:rFonts w:ascii="Garamond" w:hAnsi="Garamond"/>
          <w:sz w:val="24"/>
          <w:szCs w:val="24"/>
        </w:rPr>
        <w:t>18.</w:t>
      </w:r>
      <w:r w:rsidRPr="0078686C">
        <w:rPr>
          <w:rFonts w:ascii="Garamond" w:hAnsi="Garamond"/>
          <w:sz w:val="24"/>
          <w:szCs w:val="24"/>
        </w:rPr>
        <w:tab/>
      </w:r>
      <w:hyperlink w:anchor="bookmark128" w:tooltip="Current Document">
        <w:r w:rsidR="009B262B" w:rsidRPr="0078686C">
          <w:rPr>
            <w:rFonts w:ascii="Garamond" w:hAnsi="Garamond"/>
            <w:sz w:val="24"/>
            <w:szCs w:val="24"/>
          </w:rPr>
          <w:t xml:space="preserve">COMMISSIONE GIUDICATRICE </w:t>
        </w:r>
        <w:r w:rsidR="009B262B" w:rsidRPr="0078686C">
          <w:rPr>
            <w:rFonts w:ascii="Garamond" w:hAnsi="Garamond"/>
            <w:sz w:val="24"/>
            <w:szCs w:val="24"/>
          </w:rPr>
          <w:tab/>
        </w:r>
      </w:hyperlink>
      <w:r w:rsidRPr="0078686C">
        <w:rPr>
          <w:rFonts w:ascii="Garamond" w:eastAsia="Garamond" w:hAnsi="Garamond"/>
          <w:sz w:val="24"/>
          <w:szCs w:val="24"/>
        </w:rPr>
        <w:t>17</w:t>
      </w:r>
    </w:p>
    <w:p w14:paraId="2E9F1F61" w14:textId="77777777" w:rsidR="00F01512" w:rsidRPr="0078686C" w:rsidRDefault="00D92107" w:rsidP="00F261CD">
      <w:pPr>
        <w:pStyle w:val="Tableofcontents0"/>
        <w:shd w:val="clear" w:color="auto" w:fill="auto"/>
        <w:tabs>
          <w:tab w:val="left" w:pos="474"/>
          <w:tab w:val="left" w:leader="dot" w:pos="9026"/>
        </w:tabs>
        <w:spacing w:line="240" w:lineRule="auto"/>
        <w:jc w:val="both"/>
        <w:rPr>
          <w:rFonts w:ascii="Garamond" w:hAnsi="Garamond"/>
          <w:sz w:val="24"/>
          <w:szCs w:val="24"/>
        </w:rPr>
      </w:pPr>
      <w:r w:rsidRPr="0078686C">
        <w:rPr>
          <w:rFonts w:ascii="Garamond" w:hAnsi="Garamond"/>
          <w:sz w:val="24"/>
          <w:szCs w:val="24"/>
        </w:rPr>
        <w:t>19.</w:t>
      </w:r>
      <w:r w:rsidRPr="0078686C">
        <w:rPr>
          <w:rFonts w:ascii="Garamond" w:hAnsi="Garamond"/>
          <w:sz w:val="24"/>
          <w:szCs w:val="24"/>
        </w:rPr>
        <w:tab/>
      </w:r>
      <w:hyperlink w:anchor="bookmark134" w:tooltip="Current Document">
        <w:r w:rsidR="009B262B" w:rsidRPr="0078686C">
          <w:rPr>
            <w:rFonts w:ascii="Garamond" w:hAnsi="Garamond"/>
            <w:sz w:val="24"/>
            <w:szCs w:val="24"/>
          </w:rPr>
          <w:t xml:space="preserve">VERIFICA DOCUMENTAZIONE AMMINISTRATIVA </w:t>
        </w:r>
        <w:r w:rsidR="009B262B" w:rsidRPr="0078686C">
          <w:rPr>
            <w:rFonts w:ascii="Garamond" w:hAnsi="Garamond"/>
            <w:sz w:val="24"/>
            <w:szCs w:val="24"/>
          </w:rPr>
          <w:tab/>
        </w:r>
      </w:hyperlink>
      <w:r w:rsidRPr="0078686C">
        <w:rPr>
          <w:rFonts w:ascii="Garamond" w:eastAsia="Garamond" w:hAnsi="Garamond"/>
          <w:sz w:val="24"/>
          <w:szCs w:val="24"/>
        </w:rPr>
        <w:t>17</w:t>
      </w:r>
    </w:p>
    <w:p w14:paraId="29839645" w14:textId="77777777" w:rsidR="00F01512" w:rsidRPr="0078686C" w:rsidRDefault="00D92107" w:rsidP="00F261CD">
      <w:pPr>
        <w:pStyle w:val="Tableofcontents0"/>
        <w:shd w:val="clear" w:color="auto" w:fill="auto"/>
        <w:tabs>
          <w:tab w:val="left" w:pos="474"/>
          <w:tab w:val="right" w:leader="dot" w:pos="9230"/>
        </w:tabs>
        <w:spacing w:line="240" w:lineRule="auto"/>
        <w:jc w:val="both"/>
        <w:rPr>
          <w:rFonts w:ascii="Garamond" w:hAnsi="Garamond"/>
          <w:sz w:val="24"/>
          <w:szCs w:val="24"/>
        </w:rPr>
      </w:pPr>
      <w:r w:rsidRPr="0078686C">
        <w:rPr>
          <w:rFonts w:ascii="Garamond" w:hAnsi="Garamond"/>
          <w:sz w:val="24"/>
          <w:szCs w:val="24"/>
        </w:rPr>
        <w:t>20.</w:t>
      </w:r>
      <w:r w:rsidRPr="0078686C">
        <w:rPr>
          <w:rFonts w:ascii="Garamond" w:hAnsi="Garamond"/>
          <w:sz w:val="24"/>
          <w:szCs w:val="24"/>
        </w:rPr>
        <w:tab/>
      </w:r>
      <w:hyperlink w:anchor="bookmark137" w:tooltip="Current Document">
        <w:r w:rsidR="009B262B" w:rsidRPr="0078686C">
          <w:rPr>
            <w:rFonts w:ascii="Garamond" w:hAnsi="Garamond"/>
            <w:sz w:val="24"/>
            <w:szCs w:val="24"/>
          </w:rPr>
          <w:t>VALUTAZIONE DELLE OFFERTE TECNICHE ED ECONOMICHE</w:t>
        </w:r>
        <w:r w:rsidR="009B262B" w:rsidRPr="0078686C">
          <w:rPr>
            <w:rFonts w:ascii="Garamond" w:hAnsi="Garamond"/>
            <w:sz w:val="24"/>
            <w:szCs w:val="24"/>
          </w:rPr>
          <w:tab/>
        </w:r>
      </w:hyperlink>
      <w:r w:rsidRPr="0078686C">
        <w:rPr>
          <w:rFonts w:ascii="Garamond" w:eastAsia="Garamond" w:hAnsi="Garamond"/>
          <w:sz w:val="24"/>
          <w:szCs w:val="24"/>
        </w:rPr>
        <w:t>18</w:t>
      </w:r>
    </w:p>
    <w:p w14:paraId="38289A3A" w14:textId="77777777" w:rsidR="00F01512" w:rsidRPr="0078686C" w:rsidRDefault="00D92107" w:rsidP="00F261CD">
      <w:pPr>
        <w:pStyle w:val="Tableofcontents0"/>
        <w:shd w:val="clear" w:color="auto" w:fill="auto"/>
        <w:tabs>
          <w:tab w:val="left" w:pos="474"/>
          <w:tab w:val="right" w:leader="dot" w:pos="9230"/>
        </w:tabs>
        <w:spacing w:line="240" w:lineRule="auto"/>
        <w:jc w:val="both"/>
        <w:rPr>
          <w:rFonts w:ascii="Garamond" w:hAnsi="Garamond"/>
          <w:sz w:val="24"/>
          <w:szCs w:val="24"/>
        </w:rPr>
      </w:pPr>
      <w:r w:rsidRPr="0078686C">
        <w:rPr>
          <w:rFonts w:ascii="Garamond" w:hAnsi="Garamond"/>
          <w:sz w:val="24"/>
          <w:szCs w:val="24"/>
        </w:rPr>
        <w:t>21.</w:t>
      </w:r>
      <w:r w:rsidRPr="0078686C">
        <w:rPr>
          <w:rFonts w:ascii="Garamond" w:hAnsi="Garamond"/>
          <w:sz w:val="24"/>
          <w:szCs w:val="24"/>
        </w:rPr>
        <w:tab/>
      </w:r>
      <w:hyperlink w:anchor="bookmark140" w:tooltip="Current Document">
        <w:r w:rsidR="009B262B" w:rsidRPr="0078686C">
          <w:rPr>
            <w:rFonts w:ascii="Garamond" w:hAnsi="Garamond"/>
            <w:sz w:val="24"/>
            <w:szCs w:val="24"/>
          </w:rPr>
          <w:t>VERIFICA DI ANOMALIA DELLE OFFERTE</w:t>
        </w:r>
        <w:r w:rsidR="009B262B" w:rsidRPr="0078686C">
          <w:rPr>
            <w:rFonts w:ascii="Garamond" w:hAnsi="Garamond"/>
            <w:sz w:val="24"/>
            <w:szCs w:val="24"/>
          </w:rPr>
          <w:tab/>
        </w:r>
      </w:hyperlink>
      <w:r w:rsidRPr="0078686C">
        <w:rPr>
          <w:rFonts w:ascii="Garamond" w:eastAsia="Garamond" w:hAnsi="Garamond"/>
          <w:sz w:val="24"/>
          <w:szCs w:val="24"/>
        </w:rPr>
        <w:t>18</w:t>
      </w:r>
    </w:p>
    <w:p w14:paraId="08B16FA7" w14:textId="77777777" w:rsidR="00F01512" w:rsidRPr="0078686C" w:rsidRDefault="00CC0904" w:rsidP="00F261CD">
      <w:pPr>
        <w:pStyle w:val="Tableofcontents0"/>
        <w:shd w:val="clear" w:color="auto" w:fill="auto"/>
        <w:tabs>
          <w:tab w:val="left" w:leader="dot" w:pos="9026"/>
        </w:tabs>
        <w:spacing w:line="240" w:lineRule="auto"/>
        <w:jc w:val="both"/>
        <w:rPr>
          <w:rFonts w:ascii="Garamond" w:hAnsi="Garamond"/>
          <w:sz w:val="24"/>
          <w:szCs w:val="24"/>
        </w:rPr>
      </w:pPr>
      <w:hyperlink w:anchor="bookmark146" w:tooltip="Current Document">
        <w:r w:rsidR="00D92107" w:rsidRPr="0078686C">
          <w:rPr>
            <w:rFonts w:ascii="Garamond" w:hAnsi="Garamond"/>
            <w:sz w:val="24"/>
            <w:szCs w:val="24"/>
          </w:rPr>
          <w:t>22</w:t>
        </w:r>
        <w:r w:rsidR="009B262B" w:rsidRPr="0078686C">
          <w:rPr>
            <w:rFonts w:ascii="Garamond" w:hAnsi="Garamond"/>
            <w:sz w:val="24"/>
            <w:szCs w:val="24"/>
          </w:rPr>
          <w:t xml:space="preserve">. </w:t>
        </w:r>
        <w:r w:rsidR="00D92107" w:rsidRPr="0078686C">
          <w:rPr>
            <w:rFonts w:ascii="Garamond" w:hAnsi="Garamond"/>
            <w:sz w:val="24"/>
            <w:szCs w:val="24"/>
          </w:rPr>
          <w:t xml:space="preserve">   </w:t>
        </w:r>
        <w:r w:rsidR="009B262B" w:rsidRPr="0078686C">
          <w:rPr>
            <w:rFonts w:ascii="Garamond" w:hAnsi="Garamond"/>
            <w:sz w:val="24"/>
            <w:szCs w:val="24"/>
          </w:rPr>
          <w:t xml:space="preserve">AGGIUDICAZIONE </w:t>
        </w:r>
        <w:r w:rsidR="00455A4B" w:rsidRPr="0078686C">
          <w:rPr>
            <w:rFonts w:ascii="Garamond" w:hAnsi="Garamond"/>
            <w:sz w:val="24"/>
            <w:szCs w:val="24"/>
          </w:rPr>
          <w:t>DELLA CONCESSIONE</w:t>
        </w:r>
        <w:r w:rsidR="009B262B" w:rsidRPr="0078686C">
          <w:rPr>
            <w:rFonts w:ascii="Garamond" w:hAnsi="Garamond"/>
            <w:sz w:val="24"/>
            <w:szCs w:val="24"/>
          </w:rPr>
          <w:t xml:space="preserve"> E STIPULA DEL CONTRATTO </w:t>
        </w:r>
        <w:r w:rsidR="009B262B" w:rsidRPr="0078686C">
          <w:rPr>
            <w:rFonts w:ascii="Garamond" w:hAnsi="Garamond"/>
            <w:sz w:val="24"/>
            <w:szCs w:val="24"/>
          </w:rPr>
          <w:tab/>
        </w:r>
      </w:hyperlink>
      <w:r w:rsidR="00D92107" w:rsidRPr="0078686C">
        <w:rPr>
          <w:rFonts w:ascii="Garamond" w:eastAsia="Garamond" w:hAnsi="Garamond"/>
          <w:sz w:val="24"/>
          <w:szCs w:val="24"/>
        </w:rPr>
        <w:t>19</w:t>
      </w:r>
    </w:p>
    <w:p w14:paraId="1A14FF36" w14:textId="77777777" w:rsidR="00F01512" w:rsidRPr="0078686C" w:rsidRDefault="00D92107" w:rsidP="00F261CD">
      <w:pPr>
        <w:pStyle w:val="Tableofcontents0"/>
        <w:shd w:val="clear" w:color="auto" w:fill="auto"/>
        <w:tabs>
          <w:tab w:val="left" w:pos="474"/>
          <w:tab w:val="left" w:leader="dot" w:pos="9026"/>
        </w:tabs>
        <w:spacing w:line="240" w:lineRule="auto"/>
        <w:jc w:val="both"/>
        <w:rPr>
          <w:rFonts w:ascii="Garamond" w:hAnsi="Garamond"/>
          <w:sz w:val="24"/>
          <w:szCs w:val="24"/>
        </w:rPr>
      </w:pPr>
      <w:r w:rsidRPr="0078686C">
        <w:rPr>
          <w:rFonts w:ascii="Garamond" w:hAnsi="Garamond"/>
          <w:sz w:val="24"/>
          <w:szCs w:val="24"/>
        </w:rPr>
        <w:t xml:space="preserve">23.   </w:t>
      </w:r>
      <w:hyperlink w:anchor="bookmark149" w:tooltip="Current Document">
        <w:r w:rsidR="009B262B" w:rsidRPr="0078686C">
          <w:rPr>
            <w:rFonts w:ascii="Garamond" w:hAnsi="Garamond"/>
            <w:sz w:val="24"/>
            <w:szCs w:val="24"/>
          </w:rPr>
          <w:t xml:space="preserve">OBBLIGHI RELATIVI ALLA TRACCIABILITÀ DEI FLUSSI FINANZIARI </w:t>
        </w:r>
        <w:r w:rsidR="009B262B" w:rsidRPr="0078686C">
          <w:rPr>
            <w:rFonts w:ascii="Garamond" w:hAnsi="Garamond"/>
            <w:sz w:val="24"/>
            <w:szCs w:val="24"/>
          </w:rPr>
          <w:tab/>
        </w:r>
      </w:hyperlink>
      <w:r w:rsidRPr="0078686C">
        <w:rPr>
          <w:rFonts w:ascii="Garamond" w:eastAsia="Garamond" w:hAnsi="Garamond"/>
          <w:sz w:val="24"/>
          <w:szCs w:val="24"/>
        </w:rPr>
        <w:t>19</w:t>
      </w:r>
    </w:p>
    <w:p w14:paraId="328F6E2B" w14:textId="77777777" w:rsidR="00F01512" w:rsidRPr="0078686C" w:rsidRDefault="00D92107" w:rsidP="00F261CD">
      <w:pPr>
        <w:pStyle w:val="Tableofcontents0"/>
        <w:shd w:val="clear" w:color="auto" w:fill="auto"/>
        <w:tabs>
          <w:tab w:val="left" w:pos="474"/>
          <w:tab w:val="left" w:leader="dot" w:pos="9026"/>
        </w:tabs>
        <w:spacing w:line="240" w:lineRule="auto"/>
        <w:jc w:val="both"/>
        <w:rPr>
          <w:rFonts w:ascii="Garamond" w:hAnsi="Garamond"/>
          <w:sz w:val="24"/>
          <w:szCs w:val="24"/>
        </w:rPr>
      </w:pPr>
      <w:r w:rsidRPr="0078686C">
        <w:rPr>
          <w:rFonts w:ascii="Garamond" w:hAnsi="Garamond"/>
          <w:sz w:val="24"/>
          <w:szCs w:val="24"/>
        </w:rPr>
        <w:t xml:space="preserve">24.   </w:t>
      </w:r>
      <w:hyperlink w:anchor="bookmark152" w:tooltip="Current Document">
        <w:r w:rsidR="009B262B" w:rsidRPr="0078686C">
          <w:rPr>
            <w:rFonts w:ascii="Garamond" w:hAnsi="Garamond"/>
            <w:sz w:val="24"/>
            <w:szCs w:val="24"/>
          </w:rPr>
          <w:t xml:space="preserve">CODICE DI COMPORTAMENTO </w:t>
        </w:r>
        <w:r w:rsidR="009B262B" w:rsidRPr="0078686C">
          <w:rPr>
            <w:rFonts w:ascii="Garamond" w:hAnsi="Garamond"/>
            <w:sz w:val="24"/>
            <w:szCs w:val="24"/>
          </w:rPr>
          <w:tab/>
        </w:r>
      </w:hyperlink>
      <w:r w:rsidRPr="0078686C">
        <w:rPr>
          <w:rFonts w:ascii="Garamond" w:eastAsia="Garamond" w:hAnsi="Garamond"/>
          <w:sz w:val="24"/>
          <w:szCs w:val="24"/>
        </w:rPr>
        <w:t>20</w:t>
      </w:r>
    </w:p>
    <w:p w14:paraId="492BD0C2" w14:textId="352A0762" w:rsidR="00C676E5" w:rsidRPr="0078686C" w:rsidRDefault="00C676E5" w:rsidP="00F261CD">
      <w:pPr>
        <w:pStyle w:val="Tableofcontents0"/>
        <w:shd w:val="clear" w:color="auto" w:fill="auto"/>
        <w:tabs>
          <w:tab w:val="left" w:pos="474"/>
          <w:tab w:val="left" w:leader="dot" w:pos="9026"/>
        </w:tabs>
        <w:spacing w:line="240" w:lineRule="auto"/>
        <w:jc w:val="both"/>
        <w:rPr>
          <w:rFonts w:ascii="Garamond" w:hAnsi="Garamond"/>
          <w:sz w:val="24"/>
          <w:szCs w:val="24"/>
        </w:rPr>
      </w:pPr>
      <w:r>
        <w:t>2</w:t>
      </w:r>
      <w:r w:rsidR="008632F0">
        <w:t>5</w:t>
      </w:r>
      <w:r>
        <w:t xml:space="preserve">.    </w:t>
      </w:r>
      <w:hyperlink w:anchor="bookmark155" w:tooltip="Current Document">
        <w:r w:rsidRPr="0078686C">
          <w:rPr>
            <w:rFonts w:ascii="Garamond" w:hAnsi="Garamond"/>
            <w:sz w:val="24"/>
            <w:szCs w:val="24"/>
          </w:rPr>
          <w:t xml:space="preserve">ACCESSO AGLI ATTI </w:t>
        </w:r>
        <w:r w:rsidRPr="0078686C">
          <w:rPr>
            <w:rFonts w:ascii="Garamond" w:hAnsi="Garamond"/>
            <w:sz w:val="24"/>
            <w:szCs w:val="24"/>
          </w:rPr>
          <w:tab/>
        </w:r>
      </w:hyperlink>
    </w:p>
    <w:p w14:paraId="76E81F9B" w14:textId="047D3452" w:rsidR="00F01512" w:rsidRPr="0078686C" w:rsidRDefault="00D92107" w:rsidP="00F261CD">
      <w:pPr>
        <w:pStyle w:val="Tableofcontents0"/>
        <w:shd w:val="clear" w:color="auto" w:fill="auto"/>
        <w:tabs>
          <w:tab w:val="left" w:pos="474"/>
          <w:tab w:val="left" w:leader="dot" w:pos="9026"/>
        </w:tabs>
        <w:spacing w:line="240" w:lineRule="auto"/>
        <w:jc w:val="both"/>
        <w:rPr>
          <w:rFonts w:ascii="Garamond" w:hAnsi="Garamond"/>
          <w:sz w:val="24"/>
          <w:szCs w:val="24"/>
        </w:rPr>
      </w:pPr>
      <w:r w:rsidRPr="0078686C">
        <w:rPr>
          <w:rFonts w:ascii="Garamond" w:hAnsi="Garamond"/>
          <w:sz w:val="24"/>
          <w:szCs w:val="24"/>
        </w:rPr>
        <w:t>2</w:t>
      </w:r>
      <w:r w:rsidR="008632F0">
        <w:rPr>
          <w:rFonts w:ascii="Garamond" w:hAnsi="Garamond"/>
          <w:sz w:val="24"/>
          <w:szCs w:val="24"/>
        </w:rPr>
        <w:t>6</w:t>
      </w:r>
      <w:r w:rsidRPr="0078686C">
        <w:rPr>
          <w:rFonts w:ascii="Garamond" w:hAnsi="Garamond"/>
          <w:sz w:val="24"/>
          <w:szCs w:val="24"/>
        </w:rPr>
        <w:t xml:space="preserve">.   </w:t>
      </w:r>
      <w:hyperlink w:anchor="bookmark158" w:tooltip="Current Document">
        <w:r w:rsidR="009B262B" w:rsidRPr="0078686C">
          <w:rPr>
            <w:rFonts w:ascii="Garamond" w:hAnsi="Garamond"/>
            <w:sz w:val="24"/>
            <w:szCs w:val="24"/>
          </w:rPr>
          <w:t xml:space="preserve">DEFINIZIONE DELLE CONTROVERSIE </w:t>
        </w:r>
        <w:r w:rsidR="009B262B" w:rsidRPr="0078686C">
          <w:rPr>
            <w:rFonts w:ascii="Garamond" w:hAnsi="Garamond"/>
            <w:sz w:val="24"/>
            <w:szCs w:val="24"/>
          </w:rPr>
          <w:tab/>
        </w:r>
      </w:hyperlink>
      <w:r w:rsidRPr="0078686C">
        <w:rPr>
          <w:rFonts w:ascii="Garamond" w:eastAsia="Garamond" w:hAnsi="Garamond"/>
          <w:sz w:val="24"/>
          <w:szCs w:val="24"/>
        </w:rPr>
        <w:t>20</w:t>
      </w:r>
    </w:p>
    <w:p w14:paraId="42117246" w14:textId="1EBFA1E4" w:rsidR="00164F8B" w:rsidRPr="0078686C" w:rsidRDefault="00D92107" w:rsidP="00F261CD">
      <w:pPr>
        <w:pStyle w:val="Tableofcontents0"/>
        <w:shd w:val="clear" w:color="auto" w:fill="auto"/>
        <w:tabs>
          <w:tab w:val="left" w:pos="474"/>
          <w:tab w:val="right" w:leader="dot" w:pos="9230"/>
        </w:tabs>
        <w:spacing w:line="240" w:lineRule="auto"/>
        <w:jc w:val="both"/>
        <w:rPr>
          <w:rFonts w:ascii="Garamond" w:hAnsi="Garamond"/>
          <w:sz w:val="24"/>
          <w:szCs w:val="24"/>
        </w:rPr>
      </w:pPr>
      <w:r w:rsidRPr="0078686C">
        <w:rPr>
          <w:rFonts w:ascii="Garamond" w:hAnsi="Garamond"/>
          <w:sz w:val="24"/>
          <w:szCs w:val="24"/>
        </w:rPr>
        <w:t>2</w:t>
      </w:r>
      <w:r w:rsidR="008632F0">
        <w:rPr>
          <w:rFonts w:ascii="Garamond" w:hAnsi="Garamond"/>
          <w:sz w:val="24"/>
          <w:szCs w:val="24"/>
        </w:rPr>
        <w:t>7</w:t>
      </w:r>
      <w:hyperlink w:anchor="bookmark161" w:tooltip="Current Document">
        <w:r w:rsidRPr="0078686C">
          <w:rPr>
            <w:rFonts w:ascii="Garamond" w:hAnsi="Garamond"/>
            <w:sz w:val="24"/>
            <w:szCs w:val="24"/>
          </w:rPr>
          <w:t>.   TR</w:t>
        </w:r>
        <w:r w:rsidR="00AB51E9">
          <w:rPr>
            <w:rFonts w:ascii="Garamond" w:hAnsi="Garamond"/>
            <w:sz w:val="24"/>
            <w:szCs w:val="24"/>
          </w:rPr>
          <w:t>A</w:t>
        </w:r>
        <w:r w:rsidR="009B262B" w:rsidRPr="0078686C">
          <w:rPr>
            <w:rFonts w:ascii="Garamond" w:hAnsi="Garamond"/>
            <w:sz w:val="24"/>
            <w:szCs w:val="24"/>
          </w:rPr>
          <w:t>TTAMENTO DEI DATI PERSONALI</w:t>
        </w:r>
        <w:r w:rsidR="009B262B" w:rsidRPr="0078686C">
          <w:rPr>
            <w:rFonts w:ascii="Garamond" w:hAnsi="Garamond"/>
            <w:sz w:val="24"/>
            <w:szCs w:val="24"/>
          </w:rPr>
          <w:tab/>
        </w:r>
      </w:hyperlink>
      <w:r w:rsidR="009B262B" w:rsidRPr="0078686C">
        <w:rPr>
          <w:rFonts w:ascii="Garamond" w:hAnsi="Garamond"/>
          <w:sz w:val="24"/>
          <w:szCs w:val="24"/>
        </w:rPr>
        <w:fldChar w:fldCharType="end"/>
      </w:r>
      <w:r w:rsidRPr="0078686C">
        <w:rPr>
          <w:rFonts w:ascii="Garamond" w:hAnsi="Garamond"/>
          <w:sz w:val="24"/>
          <w:szCs w:val="24"/>
        </w:rPr>
        <w:t>20</w:t>
      </w:r>
      <w:bookmarkStart w:id="0" w:name="bookmark2"/>
      <w:bookmarkStart w:id="1" w:name="bookmark3"/>
    </w:p>
    <w:p w14:paraId="3259AFBD" w14:textId="77777777" w:rsidR="00D92107" w:rsidRPr="0078686C" w:rsidRDefault="00D92107" w:rsidP="00F261CD">
      <w:pPr>
        <w:pStyle w:val="Tableofcontents0"/>
        <w:shd w:val="clear" w:color="auto" w:fill="auto"/>
        <w:tabs>
          <w:tab w:val="left" w:pos="474"/>
          <w:tab w:val="right" w:leader="dot" w:pos="9230"/>
        </w:tabs>
        <w:spacing w:line="240" w:lineRule="auto"/>
        <w:jc w:val="both"/>
        <w:rPr>
          <w:rFonts w:ascii="Garamond" w:hAnsi="Garamond"/>
          <w:sz w:val="24"/>
          <w:szCs w:val="24"/>
        </w:rPr>
      </w:pPr>
    </w:p>
    <w:p w14:paraId="35B7A400" w14:textId="77777777" w:rsidR="008664AB" w:rsidRDefault="008664AB" w:rsidP="00F261CD">
      <w:pPr>
        <w:rPr>
          <w:rFonts w:ascii="Garamond" w:eastAsia="Times New Roman" w:hAnsi="Garamond" w:cs="Times New Roman"/>
          <w:b/>
          <w:bCs/>
          <w:u w:val="single"/>
        </w:rPr>
      </w:pPr>
      <w:bookmarkStart w:id="2" w:name="bookmark5"/>
      <w:bookmarkStart w:id="3" w:name="bookmark6"/>
      <w:bookmarkStart w:id="4" w:name="bookmark4"/>
      <w:bookmarkEnd w:id="0"/>
      <w:bookmarkEnd w:id="1"/>
      <w:r>
        <w:rPr>
          <w:rFonts w:ascii="Garamond" w:eastAsia="Times New Roman" w:hAnsi="Garamond" w:cs="Times New Roman"/>
          <w:b/>
          <w:bCs/>
          <w:u w:val="single"/>
        </w:rPr>
        <w:br w:type="page"/>
      </w:r>
    </w:p>
    <w:p w14:paraId="611B72A2" w14:textId="77777777" w:rsidR="009B262B" w:rsidRPr="0078686C" w:rsidRDefault="009B262B" w:rsidP="00F261CD">
      <w:pPr>
        <w:jc w:val="both"/>
        <w:rPr>
          <w:rFonts w:ascii="Garamond" w:eastAsia="Times New Roman" w:hAnsi="Garamond" w:cs="Times New Roman"/>
          <w:bCs/>
          <w:color w:val="auto"/>
        </w:rPr>
      </w:pPr>
    </w:p>
    <w:p w14:paraId="75099A7F" w14:textId="77777777" w:rsidR="00F01512" w:rsidRPr="0078686C" w:rsidRDefault="009B262B" w:rsidP="00F261CD">
      <w:pPr>
        <w:pStyle w:val="Heading20"/>
        <w:keepNext/>
        <w:keepLines/>
        <w:shd w:val="clear" w:color="auto" w:fill="auto"/>
        <w:spacing w:after="100" w:line="240" w:lineRule="auto"/>
        <w:jc w:val="both"/>
        <w:rPr>
          <w:rFonts w:ascii="Garamond" w:hAnsi="Garamond" w:cs="Times New Roman"/>
          <w:sz w:val="24"/>
          <w:szCs w:val="24"/>
        </w:rPr>
      </w:pPr>
      <w:r w:rsidRPr="0078686C">
        <w:rPr>
          <w:rFonts w:ascii="Garamond" w:hAnsi="Garamond" w:cs="Times New Roman"/>
          <w:sz w:val="24"/>
          <w:szCs w:val="24"/>
        </w:rPr>
        <w:t>PREMESSE</w:t>
      </w:r>
      <w:bookmarkEnd w:id="2"/>
      <w:bookmarkEnd w:id="3"/>
      <w:bookmarkEnd w:id="4"/>
    </w:p>
    <w:p w14:paraId="0C78FEB0" w14:textId="33DA0AE4" w:rsidR="00385607" w:rsidRPr="0078686C" w:rsidRDefault="00385607"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Con </w:t>
      </w:r>
      <w:r w:rsidRPr="0020771E">
        <w:rPr>
          <w:rFonts w:ascii="Garamond" w:hAnsi="Garamond" w:cs="Times New Roman"/>
          <w:sz w:val="24"/>
          <w:szCs w:val="24"/>
        </w:rPr>
        <w:t xml:space="preserve">Determina a contrarre </w:t>
      </w:r>
      <w:r w:rsidR="00EF11A2">
        <w:rPr>
          <w:rFonts w:ascii="Garamond" w:hAnsi="Garamond" w:cs="Times New Roman"/>
          <w:sz w:val="24"/>
          <w:szCs w:val="24"/>
        </w:rPr>
        <w:t xml:space="preserve">protocollo </w:t>
      </w:r>
      <w:r w:rsidRPr="0020771E">
        <w:rPr>
          <w:rFonts w:ascii="Garamond" w:hAnsi="Garamond" w:cs="Times New Roman"/>
          <w:sz w:val="24"/>
          <w:szCs w:val="24"/>
        </w:rPr>
        <w:t>n</w:t>
      </w:r>
      <w:r w:rsidR="00EF11A2">
        <w:rPr>
          <w:rFonts w:ascii="Garamond" w:hAnsi="Garamond" w:cs="Times New Roman"/>
          <w:sz w:val="24"/>
          <w:szCs w:val="24"/>
        </w:rPr>
        <w:t xml:space="preserve"> 26960</w:t>
      </w:r>
      <w:r w:rsidR="008664AB" w:rsidRPr="0020771E">
        <w:rPr>
          <w:rFonts w:ascii="Garamond" w:hAnsi="Garamond" w:cs="Times New Roman"/>
          <w:sz w:val="24"/>
          <w:szCs w:val="24"/>
        </w:rPr>
        <w:t>/</w:t>
      </w:r>
      <w:r w:rsidRPr="0020771E">
        <w:rPr>
          <w:rFonts w:ascii="Garamond" w:hAnsi="Garamond" w:cs="Times New Roman"/>
          <w:sz w:val="24"/>
          <w:szCs w:val="24"/>
        </w:rPr>
        <w:t>202</w:t>
      </w:r>
      <w:r w:rsidR="00156CEE" w:rsidRPr="0020771E">
        <w:rPr>
          <w:rFonts w:ascii="Garamond" w:hAnsi="Garamond" w:cs="Times New Roman"/>
          <w:sz w:val="24"/>
          <w:szCs w:val="24"/>
        </w:rPr>
        <w:t xml:space="preserve">4 </w:t>
      </w:r>
      <w:r w:rsidRPr="0020771E">
        <w:rPr>
          <w:rFonts w:ascii="Garamond" w:hAnsi="Garamond" w:cs="Times New Roman"/>
          <w:sz w:val="24"/>
          <w:szCs w:val="24"/>
        </w:rPr>
        <w:t xml:space="preserve">del </w:t>
      </w:r>
      <w:r w:rsidR="0020771E">
        <w:rPr>
          <w:rFonts w:ascii="Garamond" w:hAnsi="Garamond" w:cs="Times New Roman"/>
          <w:sz w:val="24"/>
          <w:szCs w:val="24"/>
        </w:rPr>
        <w:t>15 aprile 2024</w:t>
      </w:r>
      <w:r w:rsidRPr="0020771E">
        <w:rPr>
          <w:rFonts w:ascii="Garamond" w:hAnsi="Garamond" w:cs="Times New Roman"/>
          <w:sz w:val="24"/>
          <w:szCs w:val="24"/>
        </w:rPr>
        <w:t xml:space="preserve"> </w:t>
      </w:r>
      <w:r w:rsidRPr="00CC0904">
        <w:rPr>
          <w:rFonts w:ascii="Garamond" w:hAnsi="Garamond" w:cs="Times New Roman"/>
          <w:sz w:val="24"/>
          <w:szCs w:val="24"/>
        </w:rPr>
        <w:t>,</w:t>
      </w:r>
      <w:r w:rsidRPr="0078686C">
        <w:rPr>
          <w:rFonts w:ascii="Garamond" w:hAnsi="Garamond" w:cs="Times New Roman"/>
          <w:sz w:val="24"/>
          <w:szCs w:val="24"/>
        </w:rPr>
        <w:t xml:space="preserve"> sono state avviate le procedure di gara per l’affidamento in concessione del servizio di distribuzione automatica di alimenti e bevande per il triennio 202</w:t>
      </w:r>
      <w:r w:rsidR="00CD6F3E">
        <w:rPr>
          <w:rFonts w:ascii="Garamond" w:hAnsi="Garamond" w:cs="Times New Roman"/>
          <w:sz w:val="24"/>
          <w:szCs w:val="24"/>
        </w:rPr>
        <w:t>4</w:t>
      </w:r>
      <w:r w:rsidRPr="0078686C">
        <w:rPr>
          <w:rFonts w:ascii="Garamond" w:hAnsi="Garamond" w:cs="Times New Roman"/>
          <w:sz w:val="24"/>
          <w:szCs w:val="24"/>
        </w:rPr>
        <w:t>-202</w:t>
      </w:r>
      <w:r w:rsidR="00CD6F3E">
        <w:rPr>
          <w:rFonts w:ascii="Garamond" w:hAnsi="Garamond" w:cs="Times New Roman"/>
          <w:sz w:val="24"/>
          <w:szCs w:val="24"/>
        </w:rPr>
        <w:t>7</w:t>
      </w:r>
      <w:r w:rsidRPr="0078686C">
        <w:rPr>
          <w:rFonts w:ascii="Garamond" w:hAnsi="Garamond" w:cs="Times New Roman"/>
          <w:sz w:val="24"/>
          <w:szCs w:val="24"/>
        </w:rPr>
        <w:t>da espletarsi su piattaforma telematica attraverso il sistema MePA di Consip S.p.A., e l’aggiudicazione sarà effettuata secondo il criterio della migliore offerta secondo quanto statuito dall’art. 108, comma 3 del decreto legislativo 31 marzo 2023, n. 36 (in seguito Codice dei contratti pubblici).</w:t>
      </w:r>
    </w:p>
    <w:p w14:paraId="18CF65DB" w14:textId="7A7AF59B" w:rsidR="00385607" w:rsidRPr="0078686C" w:rsidRDefault="00385607"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Responsabile unico del progetto è </w:t>
      </w:r>
      <w:r w:rsidR="00B6336D">
        <w:rPr>
          <w:rFonts w:ascii="Garamond" w:hAnsi="Garamond" w:cs="Times New Roman"/>
          <w:sz w:val="24"/>
          <w:szCs w:val="24"/>
        </w:rPr>
        <w:t xml:space="preserve">Comm. Capo dott.ssa Angela Merola </w:t>
      </w:r>
      <w:r w:rsidR="00D462AA">
        <w:rPr>
          <w:rFonts w:ascii="Garamond" w:hAnsi="Garamond" w:cs="Times New Roman"/>
          <w:sz w:val="24"/>
          <w:szCs w:val="24"/>
        </w:rPr>
        <w:t>– Tel. 0574-555400</w:t>
      </w:r>
    </w:p>
    <w:p w14:paraId="678333B6"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La presente procedura è interamente svolta tramite la piattaforma telematica accessibile all'indirizzo </w:t>
      </w:r>
      <w:hyperlink r:id="rId8" w:history="1">
        <w:r w:rsidR="00352CF6" w:rsidRPr="0078686C">
          <w:rPr>
            <w:rFonts w:ascii="Garamond" w:hAnsi="Garamond" w:cs="Times New Roman"/>
            <w:sz w:val="24"/>
            <w:szCs w:val="24"/>
          </w:rPr>
          <w:t xml:space="preserve"> www.acquistinretepa.it</w:t>
        </w:r>
      </w:hyperlink>
      <w:r w:rsidR="00352CF6" w:rsidRPr="0078686C">
        <w:rPr>
          <w:rFonts w:ascii="Garamond" w:hAnsi="Garamond" w:cs="Times New Roman"/>
          <w:sz w:val="24"/>
          <w:szCs w:val="24"/>
        </w:rPr>
        <w:t>, di seguito nominato anche “Sistema”.</w:t>
      </w:r>
    </w:p>
    <w:p w14:paraId="2F63ACF4"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L'affidamento avviene mediante procedura </w:t>
      </w:r>
      <w:r w:rsidR="008664AB">
        <w:rPr>
          <w:rFonts w:ascii="Garamond" w:hAnsi="Garamond" w:cs="Times New Roman"/>
          <w:sz w:val="24"/>
          <w:szCs w:val="24"/>
        </w:rPr>
        <w:t xml:space="preserve">negoziata </w:t>
      </w:r>
      <w:r w:rsidRPr="0078686C">
        <w:rPr>
          <w:rFonts w:ascii="Garamond" w:hAnsi="Garamond" w:cs="Times New Roman"/>
          <w:sz w:val="24"/>
          <w:szCs w:val="24"/>
        </w:rPr>
        <w:t xml:space="preserve">con applicazione del criterio dell'offerta economicamente più vantaggiosa individuata sulla base del </w:t>
      </w:r>
      <w:r w:rsidR="008042A8" w:rsidRPr="0078686C">
        <w:rPr>
          <w:rFonts w:ascii="Garamond" w:hAnsi="Garamond" w:cs="Times New Roman"/>
          <w:sz w:val="24"/>
          <w:szCs w:val="24"/>
        </w:rPr>
        <w:t>miglior rapporto qualità prezzo.</w:t>
      </w:r>
    </w:p>
    <w:p w14:paraId="1DEECC55" w14:textId="77777777" w:rsidR="008664AB"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luogo di </w:t>
      </w:r>
      <w:r w:rsidR="00D92107" w:rsidRPr="0078686C">
        <w:rPr>
          <w:rFonts w:ascii="Garamond" w:hAnsi="Garamond" w:cs="Times New Roman"/>
          <w:sz w:val="24"/>
          <w:szCs w:val="24"/>
        </w:rPr>
        <w:t>svolgimento del servizio</w:t>
      </w:r>
      <w:r w:rsidRPr="0078686C">
        <w:rPr>
          <w:rFonts w:ascii="Garamond" w:hAnsi="Garamond" w:cs="Times New Roman"/>
          <w:sz w:val="24"/>
          <w:szCs w:val="24"/>
        </w:rPr>
        <w:t xml:space="preserve"> è </w:t>
      </w:r>
      <w:r w:rsidR="00B6336D">
        <w:rPr>
          <w:rFonts w:ascii="Garamond" w:hAnsi="Garamond" w:cs="Times New Roman"/>
          <w:sz w:val="24"/>
          <w:szCs w:val="24"/>
        </w:rPr>
        <w:t>la Questura di Prato e la sezione di Polizia Stradale</w:t>
      </w:r>
      <w:r w:rsidRPr="0078686C">
        <w:rPr>
          <w:rFonts w:ascii="Garamond" w:hAnsi="Garamond" w:cs="Times New Roman"/>
          <w:sz w:val="24"/>
          <w:szCs w:val="24"/>
        </w:rPr>
        <w:t xml:space="preserve">. </w:t>
      </w:r>
    </w:p>
    <w:p w14:paraId="6D219B7D" w14:textId="77777777" w:rsidR="00F261CD" w:rsidRDefault="00F261CD" w:rsidP="00F261CD">
      <w:pPr>
        <w:pStyle w:val="Corpotesto"/>
        <w:shd w:val="clear" w:color="auto" w:fill="auto"/>
        <w:spacing w:line="240" w:lineRule="auto"/>
        <w:jc w:val="both"/>
        <w:rPr>
          <w:rFonts w:ascii="Garamond" w:hAnsi="Garamond" w:cs="Times New Roman"/>
          <w:sz w:val="24"/>
          <w:szCs w:val="24"/>
        </w:rPr>
      </w:pPr>
    </w:p>
    <w:p w14:paraId="3D56F69B" w14:textId="6C65A67F" w:rsidR="008664AB" w:rsidRPr="008664AB" w:rsidRDefault="008664AB" w:rsidP="00F261CD">
      <w:pPr>
        <w:widowControl/>
        <w:pBdr>
          <w:top w:val="single" w:sz="4" w:space="1" w:color="auto"/>
          <w:left w:val="single" w:sz="4" w:space="4" w:color="auto"/>
          <w:bottom w:val="single" w:sz="4" w:space="1" w:color="auto"/>
          <w:right w:val="single" w:sz="4" w:space="0" w:color="auto"/>
          <w:between w:val="single" w:sz="4" w:space="1" w:color="auto"/>
        </w:pBdr>
        <w:tabs>
          <w:tab w:val="left" w:pos="851"/>
        </w:tabs>
        <w:ind w:left="284" w:right="6945"/>
        <w:jc w:val="both"/>
        <w:rPr>
          <w:rFonts w:ascii="Times New Roman" w:eastAsia="MS Mincho" w:hAnsi="Times New Roman" w:cs="Times New Roman"/>
          <w:color w:val="auto"/>
          <w:sz w:val="22"/>
          <w:szCs w:val="22"/>
          <w:lang w:bidi="ar-SA"/>
        </w:rPr>
      </w:pPr>
      <w:r w:rsidRPr="008664AB">
        <w:rPr>
          <w:rFonts w:ascii="Times New Roman" w:eastAsia="MS Mincho" w:hAnsi="Times New Roman" w:cs="Times New Roman"/>
          <w:color w:val="auto"/>
          <w:sz w:val="22"/>
          <w:szCs w:val="22"/>
          <w:lang w:bidi="ar-SA"/>
        </w:rPr>
        <w:t xml:space="preserve">codice NUTS: </w:t>
      </w:r>
      <w:r>
        <w:rPr>
          <w:rFonts w:ascii="Times New Roman" w:eastAsia="MS Mincho" w:hAnsi="Times New Roman" w:cs="Times New Roman"/>
          <w:b/>
          <w:color w:val="auto"/>
          <w:sz w:val="22"/>
          <w:szCs w:val="22"/>
          <w:lang w:bidi="ar-SA"/>
        </w:rPr>
        <w:t>____</w:t>
      </w:r>
      <w:r w:rsidR="00322E9E">
        <w:rPr>
          <w:rFonts w:ascii="Times New Roman" w:eastAsia="MS Mincho" w:hAnsi="Times New Roman" w:cs="Times New Roman"/>
          <w:b/>
          <w:color w:val="auto"/>
          <w:sz w:val="22"/>
          <w:szCs w:val="22"/>
          <w:lang w:bidi="ar-SA"/>
        </w:rPr>
        <w:t>ITI15</w:t>
      </w:r>
      <w:r>
        <w:rPr>
          <w:rFonts w:ascii="Times New Roman" w:eastAsia="MS Mincho" w:hAnsi="Times New Roman" w:cs="Times New Roman"/>
          <w:b/>
          <w:color w:val="auto"/>
          <w:sz w:val="22"/>
          <w:szCs w:val="22"/>
          <w:lang w:bidi="ar-SA"/>
        </w:rPr>
        <w:t>_</w:t>
      </w:r>
    </w:p>
    <w:p w14:paraId="4C3F7D3D" w14:textId="77777777" w:rsidR="008664AB" w:rsidRPr="008664AB" w:rsidRDefault="008664AB" w:rsidP="00F261CD">
      <w:pPr>
        <w:widowControl/>
        <w:pBdr>
          <w:top w:val="single" w:sz="4" w:space="1" w:color="auto"/>
          <w:left w:val="single" w:sz="4" w:space="4" w:color="auto"/>
          <w:bottom w:val="single" w:sz="4" w:space="1" w:color="auto"/>
          <w:right w:val="single" w:sz="4" w:space="0" w:color="auto"/>
          <w:between w:val="single" w:sz="4" w:space="1" w:color="auto"/>
        </w:pBdr>
        <w:tabs>
          <w:tab w:val="left" w:pos="851"/>
        </w:tabs>
        <w:ind w:left="284" w:right="6945"/>
        <w:rPr>
          <w:rFonts w:ascii="Times New Roman" w:eastAsia="MS Mincho" w:hAnsi="Times New Roman" w:cs="Times New Roman"/>
          <w:b/>
          <w:color w:val="auto"/>
          <w:sz w:val="22"/>
          <w:szCs w:val="22"/>
          <w:lang w:bidi="ar-SA"/>
        </w:rPr>
      </w:pPr>
      <w:r w:rsidRPr="008664AB">
        <w:rPr>
          <w:rFonts w:ascii="Times New Roman" w:eastAsia="MS Mincho" w:hAnsi="Times New Roman" w:cs="Times New Roman"/>
          <w:bCs/>
          <w:iCs/>
          <w:color w:val="auto"/>
          <w:sz w:val="22"/>
          <w:szCs w:val="22"/>
          <w:lang w:bidi="ar-SA"/>
        </w:rPr>
        <w:t xml:space="preserve">CIG </w:t>
      </w:r>
      <w:r w:rsidRPr="008664AB">
        <w:rPr>
          <w:rFonts w:ascii="Times New Roman" w:eastAsia="MS Mincho" w:hAnsi="Times New Roman" w:cs="Times New Roman"/>
          <w:b/>
          <w:color w:val="auto"/>
          <w:sz w:val="22"/>
          <w:szCs w:val="22"/>
          <w:lang w:bidi="ar-SA"/>
        </w:rPr>
        <w:t xml:space="preserve">N. </w:t>
      </w:r>
      <w:r>
        <w:rPr>
          <w:rFonts w:ascii="Times New Roman" w:eastAsia="MS Mincho" w:hAnsi="Times New Roman" w:cs="Times New Roman"/>
          <w:b/>
          <w:color w:val="auto"/>
          <w:sz w:val="22"/>
          <w:szCs w:val="22"/>
          <w:lang w:bidi="ar-SA"/>
        </w:rPr>
        <w:t>___________</w:t>
      </w:r>
    </w:p>
    <w:p w14:paraId="3AB45A56" w14:textId="77777777" w:rsidR="0078686C" w:rsidRPr="0078686C" w:rsidRDefault="0078686C" w:rsidP="00F261CD">
      <w:pPr>
        <w:pStyle w:val="Corpotesto"/>
        <w:shd w:val="clear" w:color="auto" w:fill="auto"/>
        <w:spacing w:line="240" w:lineRule="auto"/>
        <w:jc w:val="both"/>
        <w:rPr>
          <w:rFonts w:ascii="Garamond" w:hAnsi="Garamond" w:cs="Times New Roman"/>
          <w:sz w:val="24"/>
          <w:szCs w:val="24"/>
        </w:rPr>
      </w:pPr>
    </w:p>
    <w:p w14:paraId="33FA7287" w14:textId="77777777" w:rsidR="00F01512" w:rsidRPr="0078686C" w:rsidRDefault="009B262B" w:rsidP="00F261CD">
      <w:pPr>
        <w:pStyle w:val="Heading20"/>
        <w:keepNext/>
        <w:keepLines/>
        <w:numPr>
          <w:ilvl w:val="0"/>
          <w:numId w:val="2"/>
        </w:numPr>
        <w:shd w:val="clear" w:color="auto" w:fill="auto"/>
        <w:tabs>
          <w:tab w:val="left" w:pos="352"/>
        </w:tabs>
        <w:spacing w:after="200" w:line="240" w:lineRule="auto"/>
        <w:jc w:val="both"/>
        <w:rPr>
          <w:rFonts w:ascii="Garamond" w:hAnsi="Garamond" w:cs="Times New Roman"/>
          <w:sz w:val="24"/>
          <w:szCs w:val="24"/>
        </w:rPr>
      </w:pPr>
      <w:bookmarkStart w:id="5" w:name="bookmark8"/>
      <w:bookmarkStart w:id="6" w:name="bookmark9"/>
      <w:r w:rsidRPr="0078686C">
        <w:rPr>
          <w:rFonts w:ascii="Garamond" w:hAnsi="Garamond" w:cs="Times New Roman"/>
          <w:sz w:val="24"/>
          <w:szCs w:val="24"/>
        </w:rPr>
        <w:t>PIATTAFORMA TELEMATICA</w:t>
      </w:r>
      <w:bookmarkEnd w:id="5"/>
      <w:bookmarkEnd w:id="6"/>
    </w:p>
    <w:p w14:paraId="2A08845A" w14:textId="77777777" w:rsidR="00F01512" w:rsidRPr="0078686C" w:rsidRDefault="009B262B" w:rsidP="00F261CD">
      <w:pPr>
        <w:pStyle w:val="Heading30"/>
        <w:keepNext/>
        <w:keepLines/>
        <w:numPr>
          <w:ilvl w:val="1"/>
          <w:numId w:val="2"/>
        </w:numPr>
        <w:shd w:val="clear" w:color="auto" w:fill="auto"/>
        <w:tabs>
          <w:tab w:val="left" w:pos="486"/>
        </w:tabs>
        <w:spacing w:line="240" w:lineRule="auto"/>
        <w:jc w:val="both"/>
        <w:rPr>
          <w:rFonts w:ascii="Garamond" w:hAnsi="Garamond" w:cs="Times New Roman"/>
          <w:sz w:val="24"/>
          <w:szCs w:val="24"/>
        </w:rPr>
      </w:pPr>
      <w:bookmarkStart w:id="7" w:name="bookmark11"/>
      <w:bookmarkStart w:id="8" w:name="bookmark12"/>
      <w:bookmarkStart w:id="9" w:name="bookmark10"/>
      <w:r w:rsidRPr="0078686C">
        <w:rPr>
          <w:rFonts w:ascii="Garamond" w:hAnsi="Garamond" w:cs="Times New Roman"/>
          <w:sz w:val="24"/>
          <w:szCs w:val="24"/>
        </w:rPr>
        <w:t>LA PIATTAFORMA TELEMATICA DI NEGOZIAZIONE</w:t>
      </w:r>
      <w:bookmarkEnd w:id="7"/>
      <w:bookmarkEnd w:id="8"/>
      <w:bookmarkEnd w:id="9"/>
    </w:p>
    <w:p w14:paraId="23CA4C56"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L'utilizzo della Piattaforma comporta l'accettazione tacita ed incondizionata di tutti i termini, le condizioni di utilizzo e le avvertenze contenute nei documenti di gara, nel predetto documento nonché di quanto portato a conoscenza degli utenti tramite le comunicazioni sulla Piattaforma.</w:t>
      </w:r>
    </w:p>
    <w:p w14:paraId="22DF385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L'utilizzo della Piattaforma avviene nel rispetto dei principi di autoresponsabilità e di diligenza professionale, secondo quanto previsto dall'articolo 1176, comma 2, del Codice civile</w:t>
      </w:r>
    </w:p>
    <w:p w14:paraId="688124D0"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3D6E3D25" w14:textId="77777777" w:rsidR="00F01512" w:rsidRPr="0078686C" w:rsidRDefault="009B262B" w:rsidP="00F261CD">
      <w:pPr>
        <w:pStyle w:val="Corpotesto"/>
        <w:numPr>
          <w:ilvl w:val="0"/>
          <w:numId w:val="3"/>
        </w:numPr>
        <w:shd w:val="clear" w:color="auto" w:fill="auto"/>
        <w:tabs>
          <w:tab w:val="left" w:pos="352"/>
        </w:tabs>
        <w:spacing w:after="0" w:line="240" w:lineRule="auto"/>
        <w:ind w:left="340" w:hanging="340"/>
        <w:jc w:val="both"/>
        <w:rPr>
          <w:rFonts w:ascii="Garamond" w:hAnsi="Garamond" w:cs="Times New Roman"/>
          <w:sz w:val="24"/>
          <w:szCs w:val="24"/>
        </w:rPr>
      </w:pPr>
      <w:r w:rsidRPr="0078686C">
        <w:rPr>
          <w:rFonts w:ascii="Garamond" w:hAnsi="Garamond" w:cs="Times New Roman"/>
          <w:sz w:val="24"/>
          <w:szCs w:val="24"/>
        </w:rPr>
        <w:t>difetti di funzionamento delle apparecchiature e dei sistemi di collegamento e programmi impiegati dal singolo operatore economico per il collegamento alla Piattaforma;</w:t>
      </w:r>
    </w:p>
    <w:p w14:paraId="492C7867" w14:textId="77777777" w:rsidR="00F01512" w:rsidRPr="0078686C" w:rsidRDefault="009B262B" w:rsidP="00F261CD">
      <w:pPr>
        <w:pStyle w:val="Corpotesto"/>
        <w:numPr>
          <w:ilvl w:val="0"/>
          <w:numId w:val="3"/>
        </w:numPr>
        <w:shd w:val="clear" w:color="auto" w:fill="auto"/>
        <w:tabs>
          <w:tab w:val="left" w:pos="352"/>
        </w:tabs>
        <w:spacing w:line="240" w:lineRule="auto"/>
        <w:ind w:left="340" w:hanging="340"/>
        <w:jc w:val="both"/>
        <w:rPr>
          <w:rFonts w:ascii="Garamond" w:hAnsi="Garamond" w:cs="Times New Roman"/>
          <w:sz w:val="24"/>
          <w:szCs w:val="24"/>
        </w:rPr>
      </w:pPr>
      <w:r w:rsidRPr="0078686C">
        <w:rPr>
          <w:rFonts w:ascii="Garamond" w:hAnsi="Garamond" w:cs="Times New Roman"/>
          <w:sz w:val="24"/>
          <w:szCs w:val="24"/>
        </w:rPr>
        <w:t>utilizzo della Piattaforma da parte dell'operatore economico in maniera non conforme al Disciplinare e a quanto prev</w:t>
      </w:r>
      <w:r w:rsidR="00C30CFD" w:rsidRPr="0078686C">
        <w:rPr>
          <w:rFonts w:ascii="Garamond" w:hAnsi="Garamond" w:cs="Times New Roman"/>
          <w:sz w:val="24"/>
          <w:szCs w:val="24"/>
        </w:rPr>
        <w:t>isto nel documento denominato “</w:t>
      </w:r>
      <w:r w:rsidR="00C30CFD" w:rsidRPr="0078686C">
        <w:rPr>
          <w:rFonts w:ascii="Garamond" w:hAnsi="Garamond" w:cs="Times New Roman"/>
          <w:i/>
          <w:sz w:val="24"/>
          <w:szCs w:val="24"/>
        </w:rPr>
        <w:t>RegoleSistemaDiEprocurementGiugno2018</w:t>
      </w:r>
      <w:r w:rsidR="00C30CFD" w:rsidRPr="0078686C">
        <w:rPr>
          <w:rFonts w:ascii="Garamond" w:hAnsi="Garamond" w:cs="Times New Roman"/>
          <w:sz w:val="24"/>
          <w:szCs w:val="24"/>
        </w:rPr>
        <w:t>”</w:t>
      </w:r>
      <w:r w:rsidRPr="0078686C">
        <w:rPr>
          <w:rFonts w:ascii="Garamond" w:hAnsi="Garamond" w:cs="Times New Roman"/>
          <w:i/>
          <w:iCs/>
          <w:sz w:val="24"/>
          <w:szCs w:val="24"/>
        </w:rPr>
        <w:t>.</w:t>
      </w:r>
    </w:p>
    <w:p w14:paraId="4A13D797"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w:t>
      </w:r>
    </w:p>
    <w:p w14:paraId="7642A354"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La stazione appaltante si riserva di agire in tal modo anche quando, esclusa la negligenza dell'operatore economico, non sia possibile accertare la causa del mancato funzionamento o del malfunzionamento.</w:t>
      </w:r>
    </w:p>
    <w:p w14:paraId="7580C7CC"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Le attività e le operazioni effettuate nell'ambito della Piattaforma sono registrate e attribuite all'operatore economico e si intendono compiute nell'ora e nel giorno risultanti dalle registrazioni di sistema.</w:t>
      </w:r>
    </w:p>
    <w:p w14:paraId="687DC7BB"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Il sistema operativo della Piattaforma è sincronizzato sulla scala di tempo nazionale di cui al decreto del Ministro dell'industria, del commercio e dell'artigianato 30 novembre 1993, n. 591, tramite protocollo NTP o standard superiore.</w:t>
      </w:r>
    </w:p>
    <w:p w14:paraId="3C643D0E"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lastRenderedPageBreak/>
        <w:t xml:space="preserve">L'utilizzo e il funzionamento della Piattaforma avvengono in conformità a quanto riportato nel </w:t>
      </w:r>
      <w:r w:rsidR="00571AF7" w:rsidRPr="0078686C">
        <w:rPr>
          <w:rFonts w:ascii="Garamond" w:hAnsi="Garamond" w:cs="Times New Roman"/>
          <w:sz w:val="24"/>
          <w:szCs w:val="24"/>
        </w:rPr>
        <w:t>predetto documento</w:t>
      </w:r>
      <w:r w:rsidRPr="0078686C">
        <w:rPr>
          <w:rFonts w:ascii="Garamond" w:hAnsi="Garamond" w:cs="Times New Roman"/>
          <w:sz w:val="24"/>
          <w:szCs w:val="24"/>
        </w:rPr>
        <w:t>, che costituisce parte integrante del presente disciplinare.</w:t>
      </w:r>
    </w:p>
    <w:p w14:paraId="6C87200B"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L'acquisto, l'installazione e la configurazione dell'</w:t>
      </w:r>
      <w:r w:rsidRPr="0078686C">
        <w:rPr>
          <w:rFonts w:ascii="Garamond" w:hAnsi="Garamond" w:cs="Times New Roman"/>
          <w:i/>
          <w:iCs/>
          <w:sz w:val="24"/>
          <w:szCs w:val="24"/>
        </w:rPr>
        <w:t>hardware</w:t>
      </w:r>
      <w:r w:rsidRPr="0078686C">
        <w:rPr>
          <w:rFonts w:ascii="Garamond" w:hAnsi="Garamond" w:cs="Times New Roman"/>
          <w:sz w:val="24"/>
          <w:szCs w:val="24"/>
        </w:rPr>
        <w:t xml:space="preserve">, del </w:t>
      </w:r>
      <w:r w:rsidRPr="0078686C">
        <w:rPr>
          <w:rFonts w:ascii="Garamond" w:hAnsi="Garamond" w:cs="Times New Roman"/>
          <w:i/>
          <w:iCs/>
          <w:sz w:val="24"/>
          <w:szCs w:val="24"/>
        </w:rPr>
        <w:t>software</w:t>
      </w:r>
      <w:r w:rsidRPr="0078686C">
        <w:rPr>
          <w:rFonts w:ascii="Garamond" w:hAnsi="Garamond" w:cs="Times New Roman"/>
          <w:sz w:val="24"/>
          <w:szCs w:val="24"/>
        </w:rPr>
        <w:t xml:space="preserve">, dei certificati digitali di firma, della casella di PEC o comunque di un indirizzo di servizio elettronico di recapito certificato qualificato, nonché dei collegamenti per l'accesso alla rete </w:t>
      </w:r>
      <w:r w:rsidRPr="0078686C">
        <w:rPr>
          <w:rFonts w:ascii="Garamond" w:hAnsi="Garamond" w:cs="Times New Roman"/>
          <w:i/>
          <w:iCs/>
          <w:sz w:val="24"/>
          <w:szCs w:val="24"/>
        </w:rPr>
        <w:t>Internet</w:t>
      </w:r>
      <w:r w:rsidRPr="0078686C">
        <w:rPr>
          <w:rFonts w:ascii="Garamond" w:hAnsi="Garamond" w:cs="Times New Roman"/>
          <w:sz w:val="24"/>
          <w:szCs w:val="24"/>
        </w:rPr>
        <w:t>, restano a esclusivo carico dell'operatore economico.</w:t>
      </w:r>
    </w:p>
    <w:p w14:paraId="16E53DA9" w14:textId="77777777" w:rsidR="00F01512" w:rsidRPr="0078686C" w:rsidRDefault="009B262B" w:rsidP="00F261CD">
      <w:pPr>
        <w:pStyle w:val="Corpotesto"/>
        <w:shd w:val="clear" w:color="auto" w:fill="auto"/>
        <w:spacing w:after="520" w:line="240" w:lineRule="auto"/>
        <w:jc w:val="both"/>
        <w:rPr>
          <w:rFonts w:ascii="Garamond" w:hAnsi="Garamond" w:cs="Times New Roman"/>
          <w:sz w:val="24"/>
          <w:szCs w:val="24"/>
        </w:rPr>
      </w:pPr>
      <w:r w:rsidRPr="0078686C">
        <w:rPr>
          <w:rFonts w:ascii="Garamond" w:hAnsi="Garamond" w:cs="Times New Roman"/>
          <w:sz w:val="24"/>
          <w:szCs w:val="24"/>
        </w:rPr>
        <w:t xml:space="preserve">La Piattaforma è accessibile in qualsiasi orario dalla data di pubblicazione del bando alla data di scadenza del termine di presentazione delle offerte ... </w:t>
      </w:r>
      <w:r w:rsidRPr="0078686C">
        <w:rPr>
          <w:rFonts w:ascii="Garamond" w:hAnsi="Garamond" w:cs="Times New Roman"/>
          <w:i/>
          <w:iCs/>
          <w:sz w:val="24"/>
          <w:szCs w:val="24"/>
        </w:rPr>
        <w:t>[in alternativa, in caso di limitazioni orarie, indicare quando è accessibile la Piattaforma, ad esempio sempre oppure dal lunedì al venerdì dalle ore 8:00 alle ore 20:00 festivi esclusi oppure ogni giorno dalle 8:00 alle 20:00].</w:t>
      </w:r>
    </w:p>
    <w:p w14:paraId="737B3304" w14:textId="77777777" w:rsidR="00F01512" w:rsidRPr="0078686C" w:rsidRDefault="009B262B" w:rsidP="00F261CD">
      <w:pPr>
        <w:pStyle w:val="Heading30"/>
        <w:keepNext/>
        <w:keepLines/>
        <w:numPr>
          <w:ilvl w:val="1"/>
          <w:numId w:val="2"/>
        </w:numPr>
        <w:shd w:val="clear" w:color="auto" w:fill="auto"/>
        <w:tabs>
          <w:tab w:val="left" w:pos="433"/>
        </w:tabs>
        <w:spacing w:after="60" w:line="240" w:lineRule="auto"/>
        <w:jc w:val="both"/>
        <w:rPr>
          <w:rFonts w:ascii="Garamond" w:hAnsi="Garamond" w:cs="Times New Roman"/>
          <w:sz w:val="24"/>
          <w:szCs w:val="24"/>
        </w:rPr>
      </w:pPr>
      <w:bookmarkStart w:id="10" w:name="bookmark14"/>
      <w:bookmarkStart w:id="11" w:name="bookmark15"/>
      <w:bookmarkStart w:id="12" w:name="bookmark13"/>
      <w:r w:rsidRPr="0078686C">
        <w:rPr>
          <w:rFonts w:ascii="Garamond" w:hAnsi="Garamond" w:cs="Times New Roman"/>
          <w:sz w:val="24"/>
          <w:szCs w:val="24"/>
        </w:rPr>
        <w:t>DOTAZIONI TECNICHE</w:t>
      </w:r>
      <w:bookmarkEnd w:id="10"/>
      <w:bookmarkEnd w:id="11"/>
      <w:bookmarkEnd w:id="12"/>
    </w:p>
    <w:p w14:paraId="58610A40" w14:textId="77777777" w:rsidR="00F01512" w:rsidRPr="0078686C" w:rsidRDefault="009B262B" w:rsidP="00F261CD">
      <w:pPr>
        <w:pStyle w:val="Corpotesto"/>
        <w:shd w:val="clear" w:color="auto" w:fill="auto"/>
        <w:tabs>
          <w:tab w:val="left" w:pos="1217"/>
          <w:tab w:val="left" w:pos="2089"/>
          <w:tab w:val="left" w:pos="2780"/>
          <w:tab w:val="left" w:pos="3063"/>
          <w:tab w:val="left" w:pos="3759"/>
          <w:tab w:val="left" w:pos="5305"/>
          <w:tab w:val="left" w:pos="5511"/>
          <w:tab w:val="left" w:pos="6106"/>
          <w:tab w:val="left" w:pos="6529"/>
          <w:tab w:val="left" w:pos="7830"/>
          <w:tab w:val="left" w:pos="8238"/>
        </w:tabs>
        <w:spacing w:after="0" w:line="240" w:lineRule="auto"/>
        <w:jc w:val="both"/>
        <w:rPr>
          <w:rFonts w:ascii="Garamond" w:hAnsi="Garamond" w:cs="Times New Roman"/>
          <w:sz w:val="24"/>
          <w:szCs w:val="24"/>
        </w:rPr>
      </w:pPr>
      <w:r w:rsidRPr="0078686C">
        <w:rPr>
          <w:rFonts w:ascii="Garamond" w:hAnsi="Garamond" w:cs="Times New Roman"/>
          <w:sz w:val="24"/>
          <w:szCs w:val="24"/>
        </w:rPr>
        <w:t xml:space="preserve">Ai fini della partecipazione alla presente procedura, ogni operatore economico deve dotarsi, a propria cura, spesa e responsabilità della strumentazione tecnica ed informatica conforme a quella indicata nel presente disciplinare e nel documento </w:t>
      </w:r>
      <w:r w:rsidR="00571AF7" w:rsidRPr="0078686C">
        <w:rPr>
          <w:rFonts w:ascii="Garamond" w:hAnsi="Garamond" w:cs="Times New Roman"/>
          <w:sz w:val="24"/>
          <w:szCs w:val="24"/>
        </w:rPr>
        <w:t>“</w:t>
      </w:r>
      <w:r w:rsidR="00571AF7" w:rsidRPr="0078686C">
        <w:rPr>
          <w:rFonts w:ascii="Garamond" w:hAnsi="Garamond" w:cs="Times New Roman"/>
          <w:i/>
          <w:sz w:val="24"/>
          <w:szCs w:val="24"/>
        </w:rPr>
        <w:t>RegoleSistemaDiEprocurementGiugno2018</w:t>
      </w:r>
      <w:r w:rsidR="00571AF7" w:rsidRPr="0078686C">
        <w:rPr>
          <w:rFonts w:ascii="Garamond" w:hAnsi="Garamond" w:cs="Times New Roman"/>
          <w:sz w:val="24"/>
          <w:szCs w:val="24"/>
        </w:rPr>
        <w:t>”</w:t>
      </w:r>
      <w:r w:rsidRPr="0078686C">
        <w:rPr>
          <w:rFonts w:ascii="Garamond" w:hAnsi="Garamond" w:cs="Times New Roman"/>
          <w:sz w:val="24"/>
          <w:szCs w:val="24"/>
        </w:rPr>
        <w:t xml:space="preserve"> che disciplina il funzionamento e l'utilizzo della Piattaforma.</w:t>
      </w:r>
    </w:p>
    <w:p w14:paraId="1DD32560"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In ogni caso è indispensabile:</w:t>
      </w:r>
    </w:p>
    <w:p w14:paraId="484D8B79" w14:textId="77777777" w:rsidR="00F01512" w:rsidRPr="0078686C" w:rsidRDefault="009B262B" w:rsidP="00F261CD">
      <w:pPr>
        <w:pStyle w:val="Corpotesto"/>
        <w:numPr>
          <w:ilvl w:val="0"/>
          <w:numId w:val="4"/>
        </w:numPr>
        <w:shd w:val="clear" w:color="auto" w:fill="auto"/>
        <w:tabs>
          <w:tab w:val="left" w:pos="775"/>
        </w:tabs>
        <w:spacing w:after="0" w:line="240" w:lineRule="auto"/>
        <w:ind w:left="760" w:hanging="340"/>
        <w:jc w:val="both"/>
        <w:rPr>
          <w:rFonts w:ascii="Garamond" w:hAnsi="Garamond" w:cs="Times New Roman"/>
          <w:sz w:val="24"/>
          <w:szCs w:val="24"/>
        </w:rPr>
      </w:pPr>
      <w:r w:rsidRPr="0078686C">
        <w:rPr>
          <w:rFonts w:ascii="Garamond" w:hAnsi="Garamond" w:cs="Times New Roman"/>
          <w:sz w:val="24"/>
          <w:szCs w:val="24"/>
        </w:rPr>
        <w:t xml:space="preserve">disporre almeno di un personal computer conforme agli standard aggiornati di mercato, con connessione internet e dotato di un comune </w:t>
      </w:r>
      <w:r w:rsidRPr="00A2529B">
        <w:rPr>
          <w:rFonts w:ascii="Garamond" w:hAnsi="Garamond" w:cs="Times New Roman"/>
          <w:sz w:val="24"/>
          <w:szCs w:val="24"/>
          <w:lang w:eastAsia="en-US" w:bidi="en-US"/>
        </w:rPr>
        <w:t xml:space="preserve">browser </w:t>
      </w:r>
      <w:r w:rsidRPr="0078686C">
        <w:rPr>
          <w:rFonts w:ascii="Garamond" w:hAnsi="Garamond" w:cs="Times New Roman"/>
          <w:sz w:val="24"/>
          <w:szCs w:val="24"/>
        </w:rPr>
        <w:t>idoneo ad operare in modo corretto sulla Piattaforma;</w:t>
      </w:r>
    </w:p>
    <w:p w14:paraId="61EC7241" w14:textId="77777777" w:rsidR="00F01512" w:rsidRPr="0078686C" w:rsidRDefault="009B262B" w:rsidP="00F261CD">
      <w:pPr>
        <w:pStyle w:val="Corpotesto"/>
        <w:numPr>
          <w:ilvl w:val="0"/>
          <w:numId w:val="4"/>
        </w:numPr>
        <w:shd w:val="clear" w:color="auto" w:fill="auto"/>
        <w:tabs>
          <w:tab w:val="left" w:pos="775"/>
        </w:tabs>
        <w:spacing w:after="0" w:line="240" w:lineRule="auto"/>
        <w:ind w:left="760" w:hanging="340"/>
        <w:jc w:val="both"/>
        <w:rPr>
          <w:rFonts w:ascii="Garamond" w:hAnsi="Garamond" w:cs="Times New Roman"/>
          <w:sz w:val="24"/>
          <w:szCs w:val="24"/>
        </w:rPr>
      </w:pPr>
      <w:r w:rsidRPr="0078686C">
        <w:rPr>
          <w:rFonts w:ascii="Garamond" w:hAnsi="Garamond" w:cs="Times New Roman"/>
          <w:sz w:val="24"/>
          <w:szCs w:val="24"/>
        </w:rPr>
        <w:t>disporre di un sistema pubblico per la gestione dell'identità digitale (SPID) di cui all'articolo 64 del decreto legislativo 7 marzo 2005, n. 82 o di altri mezzi di identificazione elettronica per il riconoscimento reciproco transfrontaliero ai sensi del Regolamento elDAS;</w:t>
      </w:r>
    </w:p>
    <w:p w14:paraId="46E80486" w14:textId="77777777" w:rsidR="00F01512" w:rsidRPr="0078686C" w:rsidRDefault="009B262B" w:rsidP="00F261CD">
      <w:pPr>
        <w:pStyle w:val="Corpotesto"/>
        <w:numPr>
          <w:ilvl w:val="0"/>
          <w:numId w:val="4"/>
        </w:numPr>
        <w:shd w:val="clear" w:color="auto" w:fill="auto"/>
        <w:tabs>
          <w:tab w:val="left" w:pos="775"/>
        </w:tabs>
        <w:spacing w:after="0" w:line="240" w:lineRule="auto"/>
        <w:ind w:left="760" w:hanging="340"/>
        <w:jc w:val="both"/>
        <w:rPr>
          <w:rFonts w:ascii="Garamond" w:hAnsi="Garamond" w:cs="Times New Roman"/>
          <w:sz w:val="24"/>
          <w:szCs w:val="24"/>
        </w:rPr>
      </w:pPr>
      <w:r w:rsidRPr="0078686C">
        <w:rPr>
          <w:rFonts w:ascii="Garamond" w:hAnsi="Garamond" w:cs="Times New Roman"/>
          <w:sz w:val="24"/>
          <w:szCs w:val="24"/>
        </w:rPr>
        <w:t>avere un domicilio digitale presente negli indici di cui agli articoli 6-bis e 6 ter del decreto legislativo 7 marzo 2005, n. 82 o, per l'operatore economico transfrontaliero, un indirizzo di servizio elettronico di recapito certificato qualificato ai sensi del Regolamento elDAS;</w:t>
      </w:r>
    </w:p>
    <w:p w14:paraId="4E026B82" w14:textId="77777777" w:rsidR="00F01512" w:rsidRPr="0078686C" w:rsidRDefault="009B262B" w:rsidP="00F261CD">
      <w:pPr>
        <w:pStyle w:val="Corpotesto"/>
        <w:numPr>
          <w:ilvl w:val="0"/>
          <w:numId w:val="4"/>
        </w:numPr>
        <w:shd w:val="clear" w:color="auto" w:fill="auto"/>
        <w:tabs>
          <w:tab w:val="left" w:pos="775"/>
        </w:tabs>
        <w:spacing w:after="0" w:line="240" w:lineRule="auto"/>
        <w:ind w:left="760" w:hanging="340"/>
        <w:jc w:val="both"/>
        <w:rPr>
          <w:rFonts w:ascii="Garamond" w:hAnsi="Garamond" w:cs="Times New Roman"/>
          <w:sz w:val="24"/>
          <w:szCs w:val="24"/>
        </w:rPr>
      </w:pPr>
      <w:r w:rsidRPr="0078686C">
        <w:rPr>
          <w:rFonts w:ascii="Garamond" w:hAnsi="Garamond" w:cs="Times New Roman"/>
          <w:sz w:val="24"/>
          <w:szCs w:val="24"/>
        </w:rPr>
        <w:t>avere da parte del legale rappresentante dell'operatore economico (o da persona munita di idonei poteri di firma) un certificato di firma digitale, in corso di validità, rilasciato da:</w:t>
      </w:r>
    </w:p>
    <w:p w14:paraId="4DE34A78" w14:textId="77777777" w:rsidR="00F01512" w:rsidRPr="0078686C" w:rsidRDefault="009B262B" w:rsidP="00F261CD">
      <w:pPr>
        <w:pStyle w:val="Corpotesto"/>
        <w:numPr>
          <w:ilvl w:val="0"/>
          <w:numId w:val="3"/>
        </w:numPr>
        <w:shd w:val="clear" w:color="auto" w:fill="auto"/>
        <w:tabs>
          <w:tab w:val="left" w:pos="1217"/>
        </w:tabs>
        <w:spacing w:after="0" w:line="240" w:lineRule="auto"/>
        <w:ind w:left="1180" w:hanging="340"/>
        <w:jc w:val="both"/>
        <w:rPr>
          <w:rFonts w:ascii="Garamond" w:hAnsi="Garamond" w:cs="Times New Roman"/>
          <w:sz w:val="24"/>
          <w:szCs w:val="24"/>
        </w:rPr>
      </w:pPr>
      <w:r w:rsidRPr="0078686C">
        <w:rPr>
          <w:rFonts w:ascii="Garamond" w:hAnsi="Garamond" w:cs="Times New Roman"/>
          <w:sz w:val="24"/>
          <w:szCs w:val="24"/>
        </w:rPr>
        <w:t>un organismo incluso nell'elenco pubblico dei certificatori tenuto dall'Agenzia per l'Italia Digitale (previsto dall'articolo 29 del decreto legislativo n. 82/05);</w:t>
      </w:r>
    </w:p>
    <w:p w14:paraId="23ACBB2E" w14:textId="77777777" w:rsidR="00F01512" w:rsidRPr="0078686C" w:rsidRDefault="009B262B" w:rsidP="00F261CD">
      <w:pPr>
        <w:pStyle w:val="Corpotesto"/>
        <w:numPr>
          <w:ilvl w:val="0"/>
          <w:numId w:val="3"/>
        </w:numPr>
        <w:shd w:val="clear" w:color="auto" w:fill="auto"/>
        <w:tabs>
          <w:tab w:val="left" w:pos="1217"/>
        </w:tabs>
        <w:spacing w:after="0" w:line="240" w:lineRule="auto"/>
        <w:ind w:left="1180" w:hanging="340"/>
        <w:jc w:val="both"/>
        <w:rPr>
          <w:rFonts w:ascii="Garamond" w:hAnsi="Garamond" w:cs="Times New Roman"/>
          <w:sz w:val="24"/>
          <w:szCs w:val="24"/>
        </w:rPr>
      </w:pPr>
      <w:r w:rsidRPr="0078686C">
        <w:rPr>
          <w:rFonts w:ascii="Garamond" w:hAnsi="Garamond" w:cs="Times New Roman"/>
          <w:sz w:val="24"/>
          <w:szCs w:val="24"/>
        </w:rPr>
        <w:t>un certificatore operante in base a una licenza o autorizzazione rilasciata da uno Stato membro dell'Unione europea e in possesso dei requisiti previsti dal Regolamento n. 910/14;</w:t>
      </w:r>
    </w:p>
    <w:p w14:paraId="3495A888" w14:textId="77777777" w:rsidR="00F01512" w:rsidRPr="0078686C" w:rsidRDefault="009B262B" w:rsidP="00F261CD">
      <w:pPr>
        <w:pStyle w:val="Corpotesto"/>
        <w:numPr>
          <w:ilvl w:val="0"/>
          <w:numId w:val="3"/>
        </w:numPr>
        <w:shd w:val="clear" w:color="auto" w:fill="auto"/>
        <w:tabs>
          <w:tab w:val="left" w:pos="1217"/>
        </w:tabs>
        <w:spacing w:after="0" w:line="240" w:lineRule="auto"/>
        <w:ind w:left="1180" w:hanging="340"/>
        <w:jc w:val="both"/>
        <w:rPr>
          <w:rFonts w:ascii="Garamond" w:hAnsi="Garamond" w:cs="Times New Roman"/>
          <w:sz w:val="24"/>
          <w:szCs w:val="24"/>
        </w:rPr>
      </w:pPr>
      <w:r w:rsidRPr="0078686C">
        <w:rPr>
          <w:rFonts w:ascii="Garamond" w:hAnsi="Garamond" w:cs="Times New Roman"/>
          <w:sz w:val="24"/>
          <w:szCs w:val="24"/>
        </w:rPr>
        <w:t>un certificatore stabilito in uno Stato non facente parte dell'Unione europea quando ricorre una delle seguenti condizioni:</w:t>
      </w:r>
    </w:p>
    <w:p w14:paraId="6C6F348F" w14:textId="77777777" w:rsidR="00F01512" w:rsidRPr="0078686C" w:rsidRDefault="009B262B" w:rsidP="00F261CD">
      <w:pPr>
        <w:pStyle w:val="Corpotesto"/>
        <w:numPr>
          <w:ilvl w:val="0"/>
          <w:numId w:val="5"/>
        </w:numPr>
        <w:shd w:val="clear" w:color="auto" w:fill="auto"/>
        <w:tabs>
          <w:tab w:val="left" w:pos="1678"/>
        </w:tabs>
        <w:spacing w:after="0" w:line="240" w:lineRule="auto"/>
        <w:ind w:left="1700" w:hanging="500"/>
        <w:jc w:val="both"/>
        <w:rPr>
          <w:rFonts w:ascii="Garamond" w:hAnsi="Garamond" w:cs="Times New Roman"/>
          <w:sz w:val="24"/>
          <w:szCs w:val="24"/>
        </w:rPr>
      </w:pPr>
      <w:r w:rsidRPr="0078686C">
        <w:rPr>
          <w:rFonts w:ascii="Garamond" w:hAnsi="Garamond" w:cs="Times New Roman"/>
          <w:sz w:val="24"/>
          <w:szCs w:val="24"/>
        </w:rPr>
        <w:t>il certificatore possiede i requisiti previsti dal Regolamento n. 910/14 ed è qualificato in uno stato membro;</w:t>
      </w:r>
    </w:p>
    <w:p w14:paraId="014032E9" w14:textId="77777777" w:rsidR="00F01512" w:rsidRPr="0078686C" w:rsidRDefault="009B262B" w:rsidP="00F261CD">
      <w:pPr>
        <w:pStyle w:val="Corpotesto"/>
        <w:numPr>
          <w:ilvl w:val="0"/>
          <w:numId w:val="5"/>
        </w:numPr>
        <w:shd w:val="clear" w:color="auto" w:fill="auto"/>
        <w:tabs>
          <w:tab w:val="left" w:pos="1678"/>
        </w:tabs>
        <w:spacing w:after="0" w:line="240" w:lineRule="auto"/>
        <w:ind w:left="1700" w:hanging="500"/>
        <w:jc w:val="both"/>
        <w:rPr>
          <w:rFonts w:ascii="Garamond" w:hAnsi="Garamond" w:cs="Times New Roman"/>
          <w:sz w:val="24"/>
          <w:szCs w:val="24"/>
        </w:rPr>
      </w:pPr>
      <w:r w:rsidRPr="0078686C">
        <w:rPr>
          <w:rFonts w:ascii="Garamond" w:hAnsi="Garamond" w:cs="Times New Roman"/>
          <w:sz w:val="24"/>
          <w:szCs w:val="24"/>
        </w:rPr>
        <w:t>il certificato qualificato è garantito da un certificatore stabilito nell'Unione Europea, in possesso dei requisiti di cui al regolamento n. 910014;</w:t>
      </w:r>
    </w:p>
    <w:p w14:paraId="16EDC9EC" w14:textId="77777777" w:rsidR="00F01512" w:rsidRPr="0078686C" w:rsidRDefault="009B262B" w:rsidP="00F261CD">
      <w:pPr>
        <w:pStyle w:val="Corpotesto"/>
        <w:numPr>
          <w:ilvl w:val="0"/>
          <w:numId w:val="5"/>
        </w:numPr>
        <w:shd w:val="clear" w:color="auto" w:fill="auto"/>
        <w:tabs>
          <w:tab w:val="left" w:pos="1678"/>
        </w:tabs>
        <w:spacing w:after="200" w:line="240" w:lineRule="auto"/>
        <w:ind w:left="1180"/>
        <w:jc w:val="both"/>
        <w:rPr>
          <w:rFonts w:ascii="Garamond" w:hAnsi="Garamond" w:cs="Times New Roman"/>
          <w:sz w:val="24"/>
          <w:szCs w:val="24"/>
        </w:rPr>
      </w:pPr>
      <w:r w:rsidRPr="0078686C">
        <w:rPr>
          <w:rFonts w:ascii="Garamond" w:hAnsi="Garamond" w:cs="Times New Roman"/>
          <w:sz w:val="24"/>
          <w:szCs w:val="24"/>
        </w:rPr>
        <w:t>il certificato qualificato, o il certificatore, è riconosciuto in forza di un accordo bilaterale o multilaterale tra l'Unione Europea e paesi terzi o organizzazioni internazionali.</w:t>
      </w:r>
    </w:p>
    <w:p w14:paraId="3B681BD5" w14:textId="77777777" w:rsidR="00F01512" w:rsidRPr="0078686C" w:rsidRDefault="009B262B" w:rsidP="00F261CD">
      <w:pPr>
        <w:pStyle w:val="Heading30"/>
        <w:keepNext/>
        <w:keepLines/>
        <w:numPr>
          <w:ilvl w:val="1"/>
          <w:numId w:val="2"/>
        </w:numPr>
        <w:shd w:val="clear" w:color="auto" w:fill="auto"/>
        <w:tabs>
          <w:tab w:val="left" w:pos="489"/>
        </w:tabs>
        <w:spacing w:line="240" w:lineRule="auto"/>
        <w:jc w:val="both"/>
        <w:rPr>
          <w:rFonts w:ascii="Garamond" w:hAnsi="Garamond" w:cs="Times New Roman"/>
          <w:sz w:val="24"/>
          <w:szCs w:val="24"/>
        </w:rPr>
      </w:pPr>
      <w:bookmarkStart w:id="13" w:name="bookmark17"/>
      <w:bookmarkStart w:id="14" w:name="bookmark18"/>
      <w:bookmarkStart w:id="15" w:name="bookmark16"/>
      <w:r w:rsidRPr="0078686C">
        <w:rPr>
          <w:rFonts w:ascii="Garamond" w:hAnsi="Garamond" w:cs="Times New Roman"/>
          <w:sz w:val="24"/>
          <w:szCs w:val="24"/>
        </w:rPr>
        <w:t>IDENTIFICAZIONE</w:t>
      </w:r>
      <w:bookmarkEnd w:id="13"/>
      <w:bookmarkEnd w:id="14"/>
      <w:bookmarkEnd w:id="15"/>
    </w:p>
    <w:p w14:paraId="24008918"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Per poter presentare offerta è necessario accedere alla Piattaforma.</w:t>
      </w:r>
    </w:p>
    <w:p w14:paraId="43981D42"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L'accesso è gratuito ed è consentito a seguito dell'identificazione dell'operatore economico.</w:t>
      </w:r>
    </w:p>
    <w:p w14:paraId="3DA74804"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L'identificazione avviene o mediante il sistema pubblico per la gestione dell'identità digitale di cittadini e imprese (SPID) o attraverso gli altri mezzi di identificazione elettronica per il riconoscimento reciproco transfrontaliero ai sensi del Regolamento eIDAS.</w:t>
      </w:r>
    </w:p>
    <w:p w14:paraId="55828F8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Una volta completata la procedura di identificazione, ad ogni operatore economico identificato viene attribuito un profilo da utilizzare nella procedura di gara.</w:t>
      </w:r>
    </w:p>
    <w:p w14:paraId="0CC9123A" w14:textId="77777777" w:rsidR="00F01512" w:rsidRPr="0078686C" w:rsidRDefault="009B262B" w:rsidP="00F261CD">
      <w:pPr>
        <w:pStyle w:val="Corpotesto"/>
        <w:shd w:val="clear" w:color="auto" w:fill="auto"/>
        <w:spacing w:after="340" w:line="240" w:lineRule="auto"/>
        <w:jc w:val="both"/>
        <w:rPr>
          <w:rFonts w:ascii="Garamond" w:hAnsi="Garamond" w:cs="Times New Roman"/>
          <w:sz w:val="24"/>
          <w:szCs w:val="24"/>
        </w:rPr>
      </w:pPr>
      <w:r w:rsidRPr="0078686C">
        <w:rPr>
          <w:rFonts w:ascii="Garamond" w:hAnsi="Garamond" w:cs="Times New Roman"/>
          <w:sz w:val="24"/>
          <w:szCs w:val="24"/>
        </w:rPr>
        <w:lastRenderedPageBreak/>
        <w:t xml:space="preserve">Eventuali richieste di assistenza di tipo informatico riguardanti l'identificazione e l'accesso alla Piattaforma devono essere effettuate </w:t>
      </w:r>
      <w:r w:rsidRPr="0078686C">
        <w:rPr>
          <w:rFonts w:ascii="Garamond" w:hAnsi="Garamond" w:cs="Times New Roman"/>
          <w:iCs/>
          <w:sz w:val="24"/>
          <w:szCs w:val="24"/>
        </w:rPr>
        <w:t xml:space="preserve">contattando il call center </w:t>
      </w:r>
      <w:r w:rsidR="00571AF7" w:rsidRPr="0078686C">
        <w:rPr>
          <w:rFonts w:ascii="Garamond" w:hAnsi="Garamond" w:cs="Times New Roman"/>
          <w:iCs/>
          <w:sz w:val="24"/>
          <w:szCs w:val="24"/>
        </w:rPr>
        <w:t>di Consip S.p.A.- AcquistinretePA.</w:t>
      </w:r>
    </w:p>
    <w:p w14:paraId="18CCE8EE" w14:textId="77777777" w:rsidR="00F01512" w:rsidRPr="0078686C" w:rsidRDefault="009B262B" w:rsidP="00F261CD">
      <w:pPr>
        <w:pStyle w:val="Heading20"/>
        <w:keepNext/>
        <w:keepLines/>
        <w:numPr>
          <w:ilvl w:val="0"/>
          <w:numId w:val="2"/>
        </w:numPr>
        <w:shd w:val="clear" w:color="auto" w:fill="auto"/>
        <w:tabs>
          <w:tab w:val="left" w:pos="406"/>
        </w:tabs>
        <w:spacing w:after="200" w:line="240" w:lineRule="auto"/>
        <w:jc w:val="both"/>
        <w:rPr>
          <w:rFonts w:ascii="Garamond" w:hAnsi="Garamond" w:cs="Times New Roman"/>
          <w:sz w:val="24"/>
          <w:szCs w:val="24"/>
        </w:rPr>
      </w:pPr>
      <w:bookmarkStart w:id="16" w:name="bookmark20"/>
      <w:bookmarkStart w:id="17" w:name="bookmark21"/>
      <w:r w:rsidRPr="0078686C">
        <w:rPr>
          <w:rFonts w:ascii="Garamond" w:hAnsi="Garamond" w:cs="Times New Roman"/>
          <w:sz w:val="24"/>
          <w:szCs w:val="24"/>
        </w:rPr>
        <w:t>DOCUMENTAZIONE DI GARA, CHIARIMENTI E COMUNICAZIONI</w:t>
      </w:r>
      <w:bookmarkEnd w:id="16"/>
      <w:bookmarkEnd w:id="17"/>
    </w:p>
    <w:p w14:paraId="0810AC3C" w14:textId="77777777" w:rsidR="00F01512" w:rsidRPr="0078686C" w:rsidRDefault="009B262B" w:rsidP="00F261CD">
      <w:pPr>
        <w:pStyle w:val="Heading30"/>
        <w:keepNext/>
        <w:keepLines/>
        <w:numPr>
          <w:ilvl w:val="1"/>
          <w:numId w:val="2"/>
        </w:numPr>
        <w:shd w:val="clear" w:color="auto" w:fill="auto"/>
        <w:tabs>
          <w:tab w:val="left" w:pos="757"/>
        </w:tabs>
        <w:spacing w:line="240" w:lineRule="auto"/>
        <w:jc w:val="both"/>
        <w:rPr>
          <w:rFonts w:ascii="Garamond" w:hAnsi="Garamond" w:cs="Times New Roman"/>
          <w:sz w:val="24"/>
          <w:szCs w:val="24"/>
        </w:rPr>
      </w:pPr>
      <w:bookmarkStart w:id="18" w:name="bookmark23"/>
      <w:bookmarkStart w:id="19" w:name="bookmark24"/>
      <w:bookmarkStart w:id="20" w:name="bookmark22"/>
      <w:r w:rsidRPr="0078686C">
        <w:rPr>
          <w:rFonts w:ascii="Garamond" w:hAnsi="Garamond" w:cs="Times New Roman"/>
          <w:sz w:val="24"/>
          <w:szCs w:val="24"/>
        </w:rPr>
        <w:t>DOCUMENTI DI GARA</w:t>
      </w:r>
      <w:bookmarkEnd w:id="18"/>
      <w:bookmarkEnd w:id="19"/>
      <w:bookmarkEnd w:id="20"/>
    </w:p>
    <w:p w14:paraId="02AC2F00"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documentazione di gara comprende:</w:t>
      </w:r>
    </w:p>
    <w:p w14:paraId="2293C521" w14:textId="4806D379" w:rsidR="001C33CA" w:rsidRDefault="00E8295A" w:rsidP="008824AC">
      <w:pPr>
        <w:numPr>
          <w:ilvl w:val="0"/>
          <w:numId w:val="22"/>
        </w:numPr>
        <w:tabs>
          <w:tab w:val="left" w:pos="402"/>
        </w:tabs>
        <w:rPr>
          <w:rFonts w:ascii="Garamond" w:eastAsia="Arial" w:hAnsi="Garamond" w:cs="Times New Roman"/>
        </w:rPr>
      </w:pPr>
      <w:bookmarkStart w:id="21" w:name="bookmark25"/>
      <w:r w:rsidRPr="0078686C">
        <w:rPr>
          <w:rFonts w:ascii="Garamond" w:eastAsia="Arial" w:hAnsi="Garamond" w:cs="Times New Roman"/>
        </w:rPr>
        <w:t xml:space="preserve">Disciplinare di gara </w:t>
      </w:r>
    </w:p>
    <w:p w14:paraId="48EBA1AC" w14:textId="2CE06BED" w:rsidR="00D51110" w:rsidRPr="008824AC" w:rsidRDefault="00D51110" w:rsidP="008824AC">
      <w:pPr>
        <w:numPr>
          <w:ilvl w:val="0"/>
          <w:numId w:val="22"/>
        </w:numPr>
        <w:tabs>
          <w:tab w:val="left" w:pos="402"/>
        </w:tabs>
        <w:rPr>
          <w:rFonts w:ascii="Garamond" w:eastAsia="Arial" w:hAnsi="Garamond" w:cs="Times New Roman"/>
        </w:rPr>
      </w:pPr>
      <w:r>
        <w:rPr>
          <w:rFonts w:ascii="Garamond" w:eastAsia="Arial" w:hAnsi="Garamond" w:cs="Times New Roman"/>
        </w:rPr>
        <w:t>DGUE</w:t>
      </w:r>
    </w:p>
    <w:p w14:paraId="19FE4A53" w14:textId="0EF6E207" w:rsidR="002A515A" w:rsidRPr="0028311D" w:rsidRDefault="00E8295A" w:rsidP="00A2529B">
      <w:pPr>
        <w:numPr>
          <w:ilvl w:val="0"/>
          <w:numId w:val="22"/>
        </w:numPr>
        <w:tabs>
          <w:tab w:val="left" w:pos="402"/>
        </w:tabs>
        <w:rPr>
          <w:rFonts w:ascii="Garamond" w:eastAsia="Arial" w:hAnsi="Garamond" w:cs="Times New Roman"/>
        </w:rPr>
      </w:pPr>
      <w:r w:rsidRPr="0028311D">
        <w:rPr>
          <w:rFonts w:ascii="Garamond" w:eastAsia="Arial" w:hAnsi="Garamond" w:cs="Times New Roman"/>
        </w:rPr>
        <w:t xml:space="preserve">Capitolato </w:t>
      </w:r>
      <w:r w:rsidR="002A515A" w:rsidRPr="0028311D">
        <w:rPr>
          <w:rFonts w:ascii="Garamond" w:eastAsia="Arial" w:hAnsi="Garamond" w:cs="Times New Roman"/>
        </w:rPr>
        <w:t>Prestazionale</w:t>
      </w:r>
      <w:r w:rsidRPr="0028311D">
        <w:rPr>
          <w:rFonts w:ascii="Garamond" w:eastAsia="Arial" w:hAnsi="Garamond" w:cs="Times New Roman"/>
        </w:rPr>
        <w:t xml:space="preserve">  e</w:t>
      </w:r>
      <w:r w:rsidR="008042A8" w:rsidRPr="0028311D">
        <w:rPr>
          <w:rFonts w:ascii="Garamond" w:eastAsia="Arial" w:hAnsi="Garamond" w:cs="Times New Roman"/>
        </w:rPr>
        <w:t xml:space="preserve"> suoi allegati</w:t>
      </w:r>
      <w:r w:rsidR="00926824" w:rsidRPr="0028311D">
        <w:rPr>
          <w:rFonts w:ascii="Garamond" w:eastAsia="Arial" w:hAnsi="Garamond" w:cs="Times New Roman"/>
        </w:rPr>
        <w:t xml:space="preserve"> </w:t>
      </w:r>
      <w:r w:rsidR="001450D8" w:rsidRPr="0028311D">
        <w:rPr>
          <w:rFonts w:ascii="Garamond" w:eastAsia="Arial" w:hAnsi="Garamond" w:cs="Times New Roman"/>
        </w:rPr>
        <w:t>[</w:t>
      </w:r>
      <w:r w:rsidR="00926824" w:rsidRPr="0028311D">
        <w:rPr>
          <w:rFonts w:ascii="Garamond" w:eastAsia="Arial" w:hAnsi="Garamond" w:cs="Times New Roman"/>
        </w:rPr>
        <w:t xml:space="preserve">“Listino Prezzi  </w:t>
      </w:r>
      <w:r w:rsidR="002A515A" w:rsidRPr="0028311D">
        <w:rPr>
          <w:rFonts w:ascii="Garamond" w:eastAsia="Arial" w:hAnsi="Garamond" w:cs="Times New Roman"/>
        </w:rPr>
        <w:t xml:space="preserve">e </w:t>
      </w:r>
      <w:r w:rsidR="00DB3374" w:rsidRPr="0028311D">
        <w:rPr>
          <w:rFonts w:ascii="Garamond" w:eastAsia="Arial" w:hAnsi="Garamond" w:cs="Times New Roman"/>
        </w:rPr>
        <w:t>Modello di sopralluogo ;</w:t>
      </w:r>
    </w:p>
    <w:p w14:paraId="4B7619A2" w14:textId="77777777" w:rsidR="00DB3374" w:rsidRPr="0078686C" w:rsidRDefault="00DB3374" w:rsidP="00F261CD">
      <w:pPr>
        <w:numPr>
          <w:ilvl w:val="0"/>
          <w:numId w:val="22"/>
        </w:numPr>
        <w:tabs>
          <w:tab w:val="left" w:pos="402"/>
        </w:tabs>
        <w:rPr>
          <w:rFonts w:ascii="Garamond" w:eastAsia="Arial" w:hAnsi="Garamond" w:cs="Times New Roman"/>
        </w:rPr>
      </w:pPr>
      <w:r w:rsidRPr="0078686C">
        <w:rPr>
          <w:rFonts w:ascii="Garamond" w:eastAsia="Arial" w:hAnsi="Garamond" w:cs="Times New Roman"/>
        </w:rPr>
        <w:t xml:space="preserve">Autocertificazione informazioni antimafia </w:t>
      </w:r>
    </w:p>
    <w:p w14:paraId="0CC240A2" w14:textId="77777777" w:rsidR="00DB3374" w:rsidRPr="0078686C" w:rsidRDefault="00DB3374" w:rsidP="00F261CD">
      <w:pPr>
        <w:numPr>
          <w:ilvl w:val="0"/>
          <w:numId w:val="22"/>
        </w:numPr>
        <w:tabs>
          <w:tab w:val="left" w:pos="426"/>
        </w:tabs>
        <w:rPr>
          <w:rFonts w:ascii="Garamond" w:eastAsia="Arial" w:hAnsi="Garamond" w:cs="Times New Roman"/>
        </w:rPr>
      </w:pPr>
      <w:r w:rsidRPr="0078686C">
        <w:rPr>
          <w:rFonts w:ascii="Garamond" w:eastAsia="Arial" w:hAnsi="Garamond" w:cs="Times New Roman"/>
        </w:rPr>
        <w:t xml:space="preserve">Dichiarazione tracciabilità flussi finanziari </w:t>
      </w:r>
    </w:p>
    <w:p w14:paraId="242BC5E3" w14:textId="0C31714E" w:rsidR="00DB3374" w:rsidRPr="00D51110" w:rsidRDefault="00DB3374" w:rsidP="00D51110">
      <w:pPr>
        <w:numPr>
          <w:ilvl w:val="0"/>
          <w:numId w:val="22"/>
        </w:numPr>
        <w:tabs>
          <w:tab w:val="left" w:pos="402"/>
        </w:tabs>
        <w:rPr>
          <w:rFonts w:ascii="Garamond" w:eastAsia="Arial" w:hAnsi="Garamond" w:cs="Times New Roman"/>
        </w:rPr>
      </w:pPr>
      <w:r w:rsidRPr="0078686C">
        <w:rPr>
          <w:rFonts w:ascii="Garamond" w:eastAsia="Arial" w:hAnsi="Garamond" w:cs="Times New Roman"/>
        </w:rPr>
        <w:t xml:space="preserve">Patto di Integrità </w:t>
      </w:r>
    </w:p>
    <w:p w14:paraId="3E534DA9" w14:textId="77777777" w:rsidR="00DB3374" w:rsidRPr="0078686C" w:rsidRDefault="00DB3374" w:rsidP="00F261CD">
      <w:pPr>
        <w:numPr>
          <w:ilvl w:val="0"/>
          <w:numId w:val="22"/>
        </w:numPr>
        <w:tabs>
          <w:tab w:val="left" w:pos="426"/>
        </w:tabs>
        <w:rPr>
          <w:rFonts w:ascii="Garamond" w:eastAsia="Arial" w:hAnsi="Garamond" w:cs="Times New Roman"/>
        </w:rPr>
      </w:pPr>
      <w:r w:rsidRPr="0078686C">
        <w:rPr>
          <w:rFonts w:ascii="Garamond" w:eastAsia="Arial" w:hAnsi="Garamond" w:cs="Times New Roman"/>
        </w:rPr>
        <w:t xml:space="preserve">Schema di contratto </w:t>
      </w:r>
    </w:p>
    <w:p w14:paraId="1CD72F14" w14:textId="77777777" w:rsidR="00E8295A" w:rsidRPr="0078686C" w:rsidRDefault="00E8295A" w:rsidP="00F261CD">
      <w:pPr>
        <w:numPr>
          <w:ilvl w:val="0"/>
          <w:numId w:val="22"/>
        </w:numPr>
        <w:tabs>
          <w:tab w:val="left" w:pos="402"/>
        </w:tabs>
        <w:rPr>
          <w:rFonts w:ascii="Garamond" w:eastAsia="Arial" w:hAnsi="Garamond" w:cs="Times New Roman"/>
        </w:rPr>
      </w:pPr>
      <w:r w:rsidRPr="0078686C">
        <w:rPr>
          <w:rFonts w:ascii="Garamond" w:eastAsia="Arial" w:hAnsi="Garamond" w:cs="Times New Roman"/>
        </w:rPr>
        <w:t>Dichiarazione di avvalimento impresa concorrente</w:t>
      </w:r>
      <w:r w:rsidR="00DB3374" w:rsidRPr="0078686C">
        <w:rPr>
          <w:rFonts w:ascii="Garamond" w:eastAsia="Arial" w:hAnsi="Garamond" w:cs="Times New Roman"/>
        </w:rPr>
        <w:t>;</w:t>
      </w:r>
    </w:p>
    <w:p w14:paraId="0635CE36" w14:textId="77777777" w:rsidR="00E8295A" w:rsidRPr="0078686C" w:rsidRDefault="00E8295A" w:rsidP="00F261CD">
      <w:pPr>
        <w:numPr>
          <w:ilvl w:val="0"/>
          <w:numId w:val="22"/>
        </w:numPr>
        <w:tabs>
          <w:tab w:val="left" w:pos="402"/>
        </w:tabs>
        <w:rPr>
          <w:rFonts w:ascii="Garamond" w:eastAsia="Arial" w:hAnsi="Garamond" w:cs="Times New Roman"/>
        </w:rPr>
      </w:pPr>
      <w:r w:rsidRPr="0078686C">
        <w:rPr>
          <w:rFonts w:ascii="Garamond" w:eastAsia="Arial" w:hAnsi="Garamond" w:cs="Times New Roman"/>
        </w:rPr>
        <w:t>Dichiarazione di avvalimento impresa ausiliaria</w:t>
      </w:r>
      <w:r w:rsidR="00DB3374" w:rsidRPr="0078686C">
        <w:rPr>
          <w:rFonts w:ascii="Garamond" w:eastAsia="Arial" w:hAnsi="Garamond" w:cs="Times New Roman"/>
        </w:rPr>
        <w:t>;</w:t>
      </w:r>
    </w:p>
    <w:p w14:paraId="5934AD15" w14:textId="77777777" w:rsidR="00926824" w:rsidRPr="0078686C" w:rsidRDefault="00926824" w:rsidP="00F261CD">
      <w:pPr>
        <w:numPr>
          <w:ilvl w:val="0"/>
          <w:numId w:val="22"/>
        </w:numPr>
        <w:tabs>
          <w:tab w:val="left" w:pos="426"/>
        </w:tabs>
        <w:rPr>
          <w:rFonts w:ascii="Garamond" w:eastAsia="Arial" w:hAnsi="Garamond" w:cs="Times New Roman"/>
        </w:rPr>
      </w:pPr>
      <w:r w:rsidRPr="0078686C">
        <w:rPr>
          <w:rFonts w:ascii="Garamond" w:eastAsia="Arial" w:hAnsi="Garamond" w:cs="Times New Roman"/>
        </w:rPr>
        <w:t>“RegoleSistemaDiEprocurementGiugno2018”</w:t>
      </w:r>
      <w:r w:rsidR="002A515A" w:rsidRPr="0078686C">
        <w:rPr>
          <w:rFonts w:ascii="Garamond" w:eastAsia="Arial" w:hAnsi="Garamond" w:cs="Times New Roman"/>
        </w:rPr>
        <w:t xml:space="preserve"> </w:t>
      </w:r>
      <w:r w:rsidR="00DB3374" w:rsidRPr="0078686C">
        <w:rPr>
          <w:rFonts w:ascii="Garamond" w:eastAsia="Arial" w:hAnsi="Garamond" w:cs="Times New Roman"/>
        </w:rPr>
        <w:t>;</w:t>
      </w:r>
    </w:p>
    <w:p w14:paraId="54E0D2B3" w14:textId="77777777" w:rsidR="00DB3374" w:rsidRPr="0078686C" w:rsidRDefault="00DB3374" w:rsidP="00F261CD">
      <w:pPr>
        <w:numPr>
          <w:ilvl w:val="0"/>
          <w:numId w:val="22"/>
        </w:numPr>
        <w:tabs>
          <w:tab w:val="left" w:pos="426"/>
        </w:tabs>
        <w:rPr>
          <w:rFonts w:ascii="Garamond" w:eastAsia="Arial" w:hAnsi="Garamond" w:cs="Times New Roman"/>
        </w:rPr>
      </w:pPr>
      <w:r w:rsidRPr="0078686C">
        <w:rPr>
          <w:rFonts w:ascii="Garamond" w:eastAsia="Arial" w:hAnsi="Garamond" w:cs="Times New Roman"/>
        </w:rPr>
        <w:t xml:space="preserve">Dichiarazione sostitutiva di ottemperanza ex art. 17 legge n. 68/1999 </w:t>
      </w:r>
    </w:p>
    <w:p w14:paraId="4FFFEF39" w14:textId="77777777" w:rsidR="008042A8" w:rsidRPr="0078686C" w:rsidRDefault="008042A8" w:rsidP="00F261CD">
      <w:pPr>
        <w:tabs>
          <w:tab w:val="left" w:pos="426"/>
        </w:tabs>
        <w:rPr>
          <w:rFonts w:ascii="Garamond" w:eastAsia="Arial" w:hAnsi="Garamond" w:cs="Times New Roman"/>
        </w:rPr>
      </w:pPr>
    </w:p>
    <w:p w14:paraId="34A31655" w14:textId="77777777" w:rsidR="00F01512" w:rsidRPr="0078686C" w:rsidRDefault="009B262B" w:rsidP="00F261CD">
      <w:pPr>
        <w:pStyle w:val="Heading30"/>
        <w:keepNext/>
        <w:keepLines/>
        <w:numPr>
          <w:ilvl w:val="1"/>
          <w:numId w:val="2"/>
        </w:numPr>
        <w:shd w:val="clear" w:color="auto" w:fill="auto"/>
        <w:tabs>
          <w:tab w:val="left" w:pos="489"/>
        </w:tabs>
        <w:spacing w:line="240" w:lineRule="auto"/>
        <w:jc w:val="both"/>
        <w:rPr>
          <w:rFonts w:ascii="Garamond" w:hAnsi="Garamond" w:cs="Times New Roman"/>
          <w:sz w:val="24"/>
          <w:szCs w:val="24"/>
        </w:rPr>
      </w:pPr>
      <w:bookmarkStart w:id="22" w:name="bookmark26"/>
      <w:bookmarkStart w:id="23" w:name="bookmark27"/>
      <w:bookmarkEnd w:id="21"/>
      <w:r w:rsidRPr="0078686C">
        <w:rPr>
          <w:rFonts w:ascii="Garamond" w:hAnsi="Garamond" w:cs="Times New Roman"/>
          <w:sz w:val="24"/>
          <w:szCs w:val="24"/>
        </w:rPr>
        <w:t>CHIARIMENTI</w:t>
      </w:r>
      <w:bookmarkEnd w:id="22"/>
      <w:bookmarkEnd w:id="23"/>
    </w:p>
    <w:p w14:paraId="6F9C8940" w14:textId="700859EE" w:rsidR="00F01512" w:rsidRPr="0078686C" w:rsidRDefault="00774F60"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iCs/>
          <w:sz w:val="24"/>
          <w:szCs w:val="24"/>
        </w:rPr>
        <w:t>Richieste di c</w:t>
      </w:r>
      <w:r w:rsidR="009B262B" w:rsidRPr="0078686C">
        <w:rPr>
          <w:rFonts w:ascii="Garamond" w:hAnsi="Garamond" w:cs="Times New Roman"/>
          <w:iCs/>
          <w:sz w:val="24"/>
          <w:szCs w:val="24"/>
        </w:rPr>
        <w:t>hiarimenti su</w:t>
      </w:r>
      <w:r w:rsidR="00532148" w:rsidRPr="0078686C">
        <w:rPr>
          <w:rFonts w:ascii="Garamond" w:hAnsi="Garamond" w:cs="Times New Roman"/>
          <w:iCs/>
          <w:sz w:val="24"/>
          <w:szCs w:val="24"/>
        </w:rPr>
        <w:t>ll</w:t>
      </w:r>
      <w:r w:rsidR="009B262B" w:rsidRPr="0078686C">
        <w:rPr>
          <w:rFonts w:ascii="Garamond" w:hAnsi="Garamond" w:cs="Times New Roman"/>
          <w:iCs/>
          <w:sz w:val="24"/>
          <w:szCs w:val="24"/>
        </w:rPr>
        <w:t xml:space="preserve">a presente procedura </w:t>
      </w:r>
      <w:r w:rsidR="007A27BB" w:rsidRPr="0078686C">
        <w:rPr>
          <w:rFonts w:ascii="Garamond" w:hAnsi="Garamond" w:cs="Times New Roman"/>
          <w:iCs/>
          <w:sz w:val="24"/>
          <w:szCs w:val="24"/>
        </w:rPr>
        <w:t xml:space="preserve">sono </w:t>
      </w:r>
      <w:r w:rsidRPr="0078686C">
        <w:rPr>
          <w:rFonts w:ascii="Garamond" w:hAnsi="Garamond" w:cs="Times New Roman"/>
          <w:iCs/>
          <w:sz w:val="24"/>
          <w:szCs w:val="24"/>
        </w:rPr>
        <w:t xml:space="preserve">ammesse solamente </w:t>
      </w:r>
      <w:r w:rsidR="009B262B" w:rsidRPr="0078686C">
        <w:rPr>
          <w:rFonts w:ascii="Garamond" w:hAnsi="Garamond" w:cs="Times New Roman"/>
          <w:iCs/>
          <w:sz w:val="24"/>
          <w:szCs w:val="24"/>
        </w:rPr>
        <w:t xml:space="preserve">mediante </w:t>
      </w:r>
      <w:r w:rsidR="00532148" w:rsidRPr="0078686C">
        <w:rPr>
          <w:rFonts w:ascii="Garamond" w:hAnsi="Garamond" w:cs="Times New Roman"/>
          <w:iCs/>
          <w:sz w:val="24"/>
          <w:szCs w:val="24"/>
        </w:rPr>
        <w:t>quesiti scritti inol</w:t>
      </w:r>
      <w:r w:rsidR="009B262B" w:rsidRPr="0078686C">
        <w:rPr>
          <w:rFonts w:ascii="Garamond" w:hAnsi="Garamond" w:cs="Times New Roman"/>
          <w:iCs/>
          <w:sz w:val="24"/>
          <w:szCs w:val="24"/>
        </w:rPr>
        <w:t>tra</w:t>
      </w:r>
      <w:r w:rsidRPr="0078686C">
        <w:rPr>
          <w:rFonts w:ascii="Garamond" w:hAnsi="Garamond" w:cs="Times New Roman"/>
          <w:iCs/>
          <w:sz w:val="24"/>
          <w:szCs w:val="24"/>
        </w:rPr>
        <w:t xml:space="preserve">ti </w:t>
      </w:r>
      <w:r w:rsidRPr="0078686C">
        <w:rPr>
          <w:rFonts w:ascii="Garamond" w:hAnsi="Garamond" w:cs="Times New Roman"/>
          <w:sz w:val="24"/>
          <w:szCs w:val="24"/>
        </w:rPr>
        <w:t>in via telematica, attraverso la sezione della Piattaforma riservata alle richieste di chiarimenti,</w:t>
      </w:r>
      <w:r w:rsidRPr="0078686C">
        <w:rPr>
          <w:rFonts w:ascii="Garamond" w:hAnsi="Garamond" w:cs="Times New Roman"/>
          <w:iCs/>
          <w:sz w:val="24"/>
          <w:szCs w:val="24"/>
        </w:rPr>
        <w:t xml:space="preserve"> al massimo sino a </w:t>
      </w:r>
      <w:r w:rsidR="006B3435">
        <w:rPr>
          <w:rFonts w:ascii="Garamond" w:hAnsi="Garamond" w:cs="Times New Roman"/>
          <w:iCs/>
          <w:sz w:val="24"/>
          <w:szCs w:val="24"/>
        </w:rPr>
        <w:t>5</w:t>
      </w:r>
      <w:r w:rsidRPr="0078686C">
        <w:rPr>
          <w:rFonts w:ascii="Garamond" w:hAnsi="Garamond" w:cs="Times New Roman"/>
          <w:iCs/>
          <w:sz w:val="24"/>
          <w:szCs w:val="24"/>
        </w:rPr>
        <w:t xml:space="preserve"> giorni prima </w:t>
      </w:r>
      <w:r w:rsidR="009B262B" w:rsidRPr="0078686C">
        <w:rPr>
          <w:rFonts w:ascii="Garamond" w:hAnsi="Garamond" w:cs="Times New Roman"/>
          <w:iCs/>
          <w:sz w:val="24"/>
          <w:szCs w:val="24"/>
        </w:rPr>
        <w:t>de</w:t>
      </w:r>
      <w:r w:rsidR="00646DF1" w:rsidRPr="0078686C">
        <w:rPr>
          <w:rFonts w:ascii="Garamond" w:hAnsi="Garamond" w:cs="Times New Roman"/>
          <w:iCs/>
          <w:sz w:val="24"/>
          <w:szCs w:val="24"/>
        </w:rPr>
        <w:t>l</w:t>
      </w:r>
      <w:r w:rsidR="009B262B" w:rsidRPr="0078686C">
        <w:rPr>
          <w:rFonts w:ascii="Garamond" w:hAnsi="Garamond" w:cs="Times New Roman"/>
          <w:iCs/>
          <w:sz w:val="24"/>
          <w:szCs w:val="24"/>
        </w:rPr>
        <w:t xml:space="preserve"> </w:t>
      </w:r>
      <w:r w:rsidR="00532148" w:rsidRPr="0078686C">
        <w:rPr>
          <w:rFonts w:ascii="Garamond" w:hAnsi="Garamond" w:cs="Times New Roman"/>
          <w:iCs/>
          <w:sz w:val="24"/>
          <w:szCs w:val="24"/>
        </w:rPr>
        <w:t>termine fissato per l</w:t>
      </w:r>
      <w:r w:rsidR="00DB3374" w:rsidRPr="0078686C">
        <w:rPr>
          <w:rFonts w:ascii="Garamond" w:hAnsi="Garamond" w:cs="Times New Roman"/>
          <w:iCs/>
          <w:sz w:val="24"/>
          <w:szCs w:val="24"/>
        </w:rPr>
        <w:t>a presentazione dell</w:t>
      </w:r>
      <w:r w:rsidR="009B262B" w:rsidRPr="0078686C">
        <w:rPr>
          <w:rFonts w:ascii="Garamond" w:hAnsi="Garamond" w:cs="Times New Roman"/>
          <w:iCs/>
          <w:sz w:val="24"/>
          <w:szCs w:val="24"/>
        </w:rPr>
        <w:t>e offerte</w:t>
      </w:r>
      <w:r w:rsidR="009B262B" w:rsidRPr="0078686C">
        <w:rPr>
          <w:rFonts w:ascii="Garamond" w:hAnsi="Garamond" w:cs="Times New Roman"/>
          <w:sz w:val="24"/>
          <w:szCs w:val="24"/>
        </w:rPr>
        <w:t>.</w:t>
      </w:r>
    </w:p>
    <w:p w14:paraId="634A5C4D" w14:textId="77777777" w:rsidR="009B1F84"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Le richieste di chiarimenti e le relative risposte sono formulate esclusivamente in lingua italiana </w:t>
      </w:r>
    </w:p>
    <w:p w14:paraId="137AD40B" w14:textId="37FA9612" w:rsidR="00774F60"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Le risposte alle richieste di chiarimenti presentate in tempo utile s</w:t>
      </w:r>
      <w:r w:rsidR="00774F60" w:rsidRPr="0078686C">
        <w:rPr>
          <w:rFonts w:ascii="Garamond" w:hAnsi="Garamond" w:cs="Times New Roman"/>
          <w:sz w:val="24"/>
          <w:szCs w:val="24"/>
        </w:rPr>
        <w:t>aran</w:t>
      </w:r>
      <w:r w:rsidRPr="0078686C">
        <w:rPr>
          <w:rFonts w:ascii="Garamond" w:hAnsi="Garamond" w:cs="Times New Roman"/>
          <w:sz w:val="24"/>
          <w:szCs w:val="24"/>
        </w:rPr>
        <w:t>no fornite</w:t>
      </w:r>
      <w:r w:rsidR="00774F60" w:rsidRPr="0078686C">
        <w:rPr>
          <w:rFonts w:ascii="Garamond" w:hAnsi="Garamond" w:cs="Times New Roman"/>
          <w:sz w:val="24"/>
          <w:szCs w:val="24"/>
        </w:rPr>
        <w:t xml:space="preserve">, attraverso il sistema, </w:t>
      </w:r>
      <w:r w:rsidR="00F261CD" w:rsidRPr="00F261CD">
        <w:rPr>
          <w:rFonts w:ascii="Garamond" w:hAnsi="Garamond" w:cs="Times New Roman"/>
          <w:sz w:val="24"/>
          <w:szCs w:val="24"/>
        </w:rPr>
        <w:t xml:space="preserve">nelle </w:t>
      </w:r>
      <w:r w:rsidR="00F261CD">
        <w:rPr>
          <w:rFonts w:ascii="Garamond" w:hAnsi="Garamond" w:cs="Times New Roman"/>
          <w:sz w:val="24"/>
          <w:szCs w:val="24"/>
        </w:rPr>
        <w:t>S</w:t>
      </w:r>
      <w:r w:rsidR="00F261CD" w:rsidRPr="00F261CD">
        <w:rPr>
          <w:rFonts w:ascii="Garamond" w:hAnsi="Garamond" w:cs="Times New Roman"/>
          <w:sz w:val="24"/>
          <w:szCs w:val="24"/>
        </w:rPr>
        <w:t xml:space="preserve">ezione CHIARIMENTI </w:t>
      </w:r>
      <w:r w:rsidR="00774F60" w:rsidRPr="0078686C">
        <w:rPr>
          <w:rFonts w:ascii="Garamond" w:hAnsi="Garamond" w:cs="Times New Roman"/>
          <w:sz w:val="24"/>
          <w:szCs w:val="24"/>
        </w:rPr>
        <w:t>entro i</w:t>
      </w:r>
      <w:r w:rsidRPr="0078686C">
        <w:rPr>
          <w:rFonts w:ascii="Garamond" w:hAnsi="Garamond" w:cs="Times New Roman"/>
          <w:sz w:val="24"/>
          <w:szCs w:val="24"/>
        </w:rPr>
        <w:t xml:space="preserve"> </w:t>
      </w:r>
      <w:r w:rsidR="001E0C4C">
        <w:rPr>
          <w:rFonts w:ascii="Garamond" w:hAnsi="Garamond" w:cs="Times New Roman"/>
          <w:sz w:val="24"/>
          <w:szCs w:val="24"/>
        </w:rPr>
        <w:t>5</w:t>
      </w:r>
      <w:r w:rsidRPr="0078686C">
        <w:rPr>
          <w:rFonts w:ascii="Garamond" w:hAnsi="Garamond" w:cs="Times New Roman"/>
          <w:sz w:val="24"/>
          <w:szCs w:val="24"/>
        </w:rPr>
        <w:t xml:space="preserve"> </w:t>
      </w:r>
      <w:r w:rsidR="00774F60" w:rsidRPr="0078686C">
        <w:rPr>
          <w:rFonts w:ascii="Garamond" w:hAnsi="Garamond" w:cs="Times New Roman"/>
          <w:sz w:val="24"/>
          <w:szCs w:val="24"/>
        </w:rPr>
        <w:t xml:space="preserve">giorni precedenti </w:t>
      </w:r>
      <w:r w:rsidRPr="0078686C">
        <w:rPr>
          <w:rFonts w:ascii="Garamond" w:hAnsi="Garamond" w:cs="Times New Roman"/>
          <w:sz w:val="24"/>
          <w:szCs w:val="24"/>
        </w:rPr>
        <w:t>la scadenza del termine fissato per la presentazione delle offerte</w:t>
      </w:r>
      <w:r w:rsidR="00774F60" w:rsidRPr="0078686C">
        <w:rPr>
          <w:rFonts w:ascii="Garamond" w:hAnsi="Garamond" w:cs="Times New Roman"/>
          <w:sz w:val="24"/>
          <w:szCs w:val="24"/>
        </w:rPr>
        <w:t xml:space="preserve">. </w:t>
      </w:r>
    </w:p>
    <w:p w14:paraId="6A257359" w14:textId="77777777" w:rsidR="00F01512" w:rsidRPr="0078686C" w:rsidRDefault="00774F60"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Tale incremento informativo, in forma anonima</w:t>
      </w:r>
      <w:r w:rsidR="009B262B" w:rsidRPr="0078686C">
        <w:rPr>
          <w:rFonts w:ascii="Garamond" w:hAnsi="Garamond" w:cs="Times New Roman"/>
          <w:sz w:val="24"/>
          <w:szCs w:val="24"/>
        </w:rPr>
        <w:t>,</w:t>
      </w:r>
      <w:r w:rsidRPr="0078686C">
        <w:rPr>
          <w:rFonts w:ascii="Garamond" w:hAnsi="Garamond" w:cs="Times New Roman"/>
          <w:sz w:val="24"/>
          <w:szCs w:val="24"/>
        </w:rPr>
        <w:t xml:space="preserve"> sarà pubblicato sulla più volte citata </w:t>
      </w:r>
      <w:r w:rsidR="009B262B" w:rsidRPr="0078686C">
        <w:rPr>
          <w:rFonts w:ascii="Garamond" w:hAnsi="Garamond" w:cs="Times New Roman"/>
          <w:sz w:val="24"/>
          <w:szCs w:val="24"/>
        </w:rPr>
        <w:t>Piattaforma e sul sito istituzionale</w:t>
      </w:r>
      <w:r w:rsidRPr="0078686C">
        <w:rPr>
          <w:rFonts w:ascii="Garamond" w:hAnsi="Garamond" w:cs="Times New Roman"/>
          <w:sz w:val="24"/>
          <w:szCs w:val="24"/>
        </w:rPr>
        <w:t>, a disposizione di qualsiasi operatore interessato</w:t>
      </w:r>
      <w:r w:rsidR="009B262B" w:rsidRPr="0078686C">
        <w:rPr>
          <w:rFonts w:ascii="Garamond" w:hAnsi="Garamond" w:cs="Times New Roman"/>
          <w:sz w:val="24"/>
          <w:szCs w:val="24"/>
        </w:rPr>
        <w:t>.</w:t>
      </w:r>
    </w:p>
    <w:p w14:paraId="39C716DE" w14:textId="77777777" w:rsidR="00F01512" w:rsidRPr="0078686C" w:rsidRDefault="00774F60" w:rsidP="00F261CD">
      <w:pPr>
        <w:pStyle w:val="Corpotesto"/>
        <w:shd w:val="clear" w:color="auto" w:fill="auto"/>
        <w:spacing w:after="360" w:line="240" w:lineRule="auto"/>
        <w:jc w:val="both"/>
        <w:rPr>
          <w:rFonts w:ascii="Garamond" w:hAnsi="Garamond" w:cs="Times New Roman"/>
          <w:sz w:val="24"/>
          <w:szCs w:val="24"/>
        </w:rPr>
      </w:pPr>
      <w:r w:rsidRPr="0078686C">
        <w:rPr>
          <w:rFonts w:ascii="Garamond" w:hAnsi="Garamond" w:cs="Times New Roman"/>
          <w:sz w:val="24"/>
          <w:szCs w:val="24"/>
        </w:rPr>
        <w:t xml:space="preserve">La stazione appaltante non prenderà in considerazione richieste di chiarimenti presentate </w:t>
      </w:r>
      <w:r w:rsidR="009B262B" w:rsidRPr="0078686C">
        <w:rPr>
          <w:rFonts w:ascii="Garamond" w:hAnsi="Garamond" w:cs="Times New Roman"/>
          <w:sz w:val="24"/>
          <w:szCs w:val="24"/>
        </w:rPr>
        <w:t>con modalità diverse da quelle sopra indicate.</w:t>
      </w:r>
    </w:p>
    <w:p w14:paraId="25C50DF4" w14:textId="77777777" w:rsidR="00F01512" w:rsidRPr="0078686C" w:rsidRDefault="009B262B" w:rsidP="00F261CD">
      <w:pPr>
        <w:pStyle w:val="Heading30"/>
        <w:keepNext/>
        <w:keepLines/>
        <w:numPr>
          <w:ilvl w:val="1"/>
          <w:numId w:val="2"/>
        </w:numPr>
        <w:shd w:val="clear" w:color="auto" w:fill="auto"/>
        <w:tabs>
          <w:tab w:val="left" w:pos="433"/>
        </w:tabs>
        <w:spacing w:line="240" w:lineRule="auto"/>
        <w:jc w:val="both"/>
        <w:rPr>
          <w:rFonts w:ascii="Garamond" w:hAnsi="Garamond" w:cs="Times New Roman"/>
          <w:sz w:val="24"/>
          <w:szCs w:val="24"/>
        </w:rPr>
      </w:pPr>
      <w:bookmarkStart w:id="24" w:name="bookmark29"/>
      <w:bookmarkStart w:id="25" w:name="bookmark30"/>
      <w:bookmarkStart w:id="26" w:name="bookmark28"/>
      <w:r w:rsidRPr="0078686C">
        <w:rPr>
          <w:rFonts w:ascii="Garamond" w:hAnsi="Garamond" w:cs="Times New Roman"/>
          <w:sz w:val="24"/>
          <w:szCs w:val="24"/>
        </w:rPr>
        <w:t>COMUNICAZIONI</w:t>
      </w:r>
      <w:bookmarkEnd w:id="24"/>
      <w:bookmarkEnd w:id="25"/>
      <w:bookmarkEnd w:id="26"/>
    </w:p>
    <w:p w14:paraId="13B5122D" w14:textId="77777777" w:rsidR="00DB3374" w:rsidRPr="0078686C" w:rsidRDefault="00DB3374"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Ai sensi dell’art. 29 del decreto le</w:t>
      </w:r>
      <w:r w:rsidR="00774F60" w:rsidRPr="0078686C">
        <w:rPr>
          <w:rFonts w:ascii="Garamond" w:hAnsi="Garamond" w:cs="Times New Roman"/>
          <w:sz w:val="24"/>
          <w:szCs w:val="24"/>
        </w:rPr>
        <w:t>gislativo n. 36/2023,</w:t>
      </w:r>
      <w:r w:rsidRPr="0078686C">
        <w:rPr>
          <w:rFonts w:ascii="Garamond" w:hAnsi="Garamond" w:cs="Times New Roman"/>
          <w:sz w:val="24"/>
          <w:szCs w:val="24"/>
        </w:rPr>
        <w:t xml:space="preserve"> l’operatore economico con la presentazione dell’offerta elegge automaticamente domicilio nell’apposita “Area comunicazioni” ad esso riservata per ogni comunicazione afferente la presente procedura. L’operatore economico elegge, altresì, domicilio presso la sede e l’indirizzo di posta elettronica certificata che indica al momento della presentazione dell’OFFERTA.</w:t>
      </w:r>
    </w:p>
    <w:p w14:paraId="2486F53B" w14:textId="77777777" w:rsidR="00DB3374" w:rsidRPr="0078686C" w:rsidRDefault="00DB3374"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Nel caso di indisponibilità del Sistema, e comunque in ogni caso in cui l’Amministrazione lo riterrà opportuno, l’Amministrazione invierà le comunicazioni inerenti alla presente procedura per mezzo di posta elettronica certificata all’indirizzo indicato dal concorrente.</w:t>
      </w:r>
    </w:p>
    <w:p w14:paraId="687AAAB4" w14:textId="77777777" w:rsidR="00DB3374" w:rsidRPr="0078686C" w:rsidRDefault="00DB3374"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Ai medesimi fini, in caso di RTI o Consorzio ordinario di concorrenti ogni impresa facente parte del RTI o del Consorzio con la presentazione dell’offerta elegge automaticamente domicilio nell’apposita area del Sistema ad essa riservata.</w:t>
      </w:r>
    </w:p>
    <w:p w14:paraId="44F3A62A" w14:textId="77777777" w:rsidR="00DB3374" w:rsidRPr="0078686C" w:rsidRDefault="00DB3374"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523A6CE1" w14:textId="77777777" w:rsidR="00DB3374" w:rsidRPr="0078686C" w:rsidRDefault="00DB3374"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In caso di consorzi di cui all’art. 65, comma 2, lett. b, c e d del Codice dei contratti, la comunicazione recapitata al consorzio si intende validamente resa a tutte le consorziate.</w:t>
      </w:r>
    </w:p>
    <w:p w14:paraId="266FC27D" w14:textId="77777777" w:rsidR="00DB3374" w:rsidRPr="0078686C" w:rsidRDefault="00DB3374"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lastRenderedPageBreak/>
        <w:t>In caso di avvalimento, la comunicazione recapitata all’offerente si intende validamente resa a tutti gli operatori economici ausiliari.</w:t>
      </w:r>
    </w:p>
    <w:p w14:paraId="28850B94" w14:textId="77777777" w:rsidR="00DB3374" w:rsidRPr="0078686C" w:rsidRDefault="00DB3374"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In caso di subappalto, la comunicazione recapitata all’offerente si intende validamente resa a tutti i subappaltatori indicati.</w:t>
      </w:r>
    </w:p>
    <w:p w14:paraId="131A0243" w14:textId="77777777" w:rsidR="004A16A7" w:rsidRPr="0078686C" w:rsidRDefault="004A16A7" w:rsidP="00F261CD">
      <w:pPr>
        <w:pStyle w:val="Corpotesto"/>
        <w:shd w:val="clear" w:color="auto" w:fill="auto"/>
        <w:spacing w:line="240" w:lineRule="auto"/>
        <w:jc w:val="both"/>
        <w:rPr>
          <w:rFonts w:ascii="Garamond" w:hAnsi="Garamond" w:cs="Times New Roman"/>
          <w:sz w:val="24"/>
          <w:szCs w:val="24"/>
        </w:rPr>
      </w:pPr>
    </w:p>
    <w:p w14:paraId="67D5817B" w14:textId="77777777" w:rsidR="00F01512" w:rsidRPr="0078686C" w:rsidRDefault="009B262B" w:rsidP="00F261CD">
      <w:pPr>
        <w:pStyle w:val="Heading20"/>
        <w:keepNext/>
        <w:keepLines/>
        <w:numPr>
          <w:ilvl w:val="0"/>
          <w:numId w:val="2"/>
        </w:numPr>
        <w:shd w:val="clear" w:color="auto" w:fill="auto"/>
        <w:tabs>
          <w:tab w:val="left" w:pos="360"/>
        </w:tabs>
        <w:spacing w:after="100" w:line="240" w:lineRule="auto"/>
        <w:jc w:val="both"/>
        <w:rPr>
          <w:rFonts w:ascii="Garamond" w:hAnsi="Garamond" w:cs="Times New Roman"/>
          <w:sz w:val="24"/>
          <w:szCs w:val="24"/>
        </w:rPr>
      </w:pPr>
      <w:bookmarkStart w:id="27" w:name="bookmark32"/>
      <w:bookmarkStart w:id="28" w:name="bookmark33"/>
      <w:r w:rsidRPr="0078686C">
        <w:rPr>
          <w:rFonts w:ascii="Garamond" w:hAnsi="Garamond" w:cs="Times New Roman"/>
          <w:sz w:val="24"/>
          <w:szCs w:val="24"/>
        </w:rPr>
        <w:t>OGGETTO DELL</w:t>
      </w:r>
      <w:r w:rsidR="00B96E4C" w:rsidRPr="0078686C">
        <w:rPr>
          <w:rFonts w:ascii="Garamond" w:hAnsi="Garamond" w:cs="Times New Roman"/>
          <w:sz w:val="24"/>
          <w:szCs w:val="24"/>
        </w:rPr>
        <w:t>A CONCESSIONE</w:t>
      </w:r>
      <w:r w:rsidRPr="0078686C">
        <w:rPr>
          <w:rFonts w:ascii="Garamond" w:hAnsi="Garamond" w:cs="Times New Roman"/>
          <w:sz w:val="24"/>
          <w:szCs w:val="24"/>
        </w:rPr>
        <w:t>, IMPORTO E SUDDIVISIONE IN LOTTI</w:t>
      </w:r>
      <w:bookmarkEnd w:id="27"/>
      <w:bookmarkEnd w:id="28"/>
    </w:p>
    <w:p w14:paraId="04D52DEB" w14:textId="77777777" w:rsidR="00DB3374" w:rsidRPr="0078686C" w:rsidRDefault="00B96E4C"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La concessione </w:t>
      </w:r>
      <w:r w:rsidR="009B262B" w:rsidRPr="0078686C">
        <w:rPr>
          <w:rFonts w:ascii="Garamond" w:hAnsi="Garamond" w:cs="Times New Roman"/>
          <w:sz w:val="24"/>
          <w:szCs w:val="24"/>
        </w:rPr>
        <w:t>è costituit</w:t>
      </w:r>
      <w:r w:rsidRPr="0078686C">
        <w:rPr>
          <w:rFonts w:ascii="Garamond" w:hAnsi="Garamond" w:cs="Times New Roman"/>
          <w:sz w:val="24"/>
          <w:szCs w:val="24"/>
        </w:rPr>
        <w:t>a</w:t>
      </w:r>
      <w:r w:rsidR="009B262B" w:rsidRPr="0078686C">
        <w:rPr>
          <w:rFonts w:ascii="Garamond" w:hAnsi="Garamond" w:cs="Times New Roman"/>
          <w:sz w:val="24"/>
          <w:szCs w:val="24"/>
        </w:rPr>
        <w:t xml:space="preserve"> da un unico lotto </w:t>
      </w:r>
      <w:r w:rsidR="00DB3374" w:rsidRPr="0078686C">
        <w:rPr>
          <w:rFonts w:ascii="Garamond" w:hAnsi="Garamond" w:cs="Times New Roman"/>
          <w:sz w:val="24"/>
          <w:szCs w:val="24"/>
        </w:rPr>
        <w:t>in deroga all’art. 58, comma 2, del d.lgs nr. 36/2023, poiché trattasi di un unico servizio della stessa categoria merceologica.</w:t>
      </w:r>
    </w:p>
    <w:p w14:paraId="014F48DF" w14:textId="77777777" w:rsidR="00C21472" w:rsidRDefault="00C21472"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Sono compresi nel servizio tutte le prestazioni oggetto dell’affidamento, le forniture connesse alle attività da espletare e quant'altro necessario per eseguire il contratto in maniera completa e secondo le condizioni stabilite dal Capitolato Prestazionale ed i relativi allegati.</w:t>
      </w:r>
    </w:p>
    <w:p w14:paraId="59AB44D6" w14:textId="77777777" w:rsidR="00C21472" w:rsidRPr="0078686C" w:rsidRDefault="00C21472" w:rsidP="00F261CD">
      <w:pPr>
        <w:pStyle w:val="Corpotesto"/>
        <w:shd w:val="clear" w:color="auto" w:fill="auto"/>
        <w:spacing w:line="240" w:lineRule="auto"/>
        <w:jc w:val="both"/>
        <w:rPr>
          <w:rFonts w:ascii="Garamond" w:hAnsi="Garamond" w:cs="Times New Roman"/>
          <w:i/>
          <w:sz w:val="24"/>
          <w:szCs w:val="24"/>
        </w:rPr>
      </w:pPr>
      <w:r w:rsidRPr="0078686C">
        <w:rPr>
          <w:rFonts w:ascii="Garamond" w:hAnsi="Garamond" w:cs="Times New Roman"/>
          <w:i/>
          <w:sz w:val="24"/>
          <w:szCs w:val="24"/>
        </w:rPr>
        <w:t>Tabella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176"/>
        <w:gridCol w:w="1147"/>
        <w:gridCol w:w="1675"/>
        <w:gridCol w:w="1546"/>
      </w:tblGrid>
      <w:tr w:rsidR="00F01512" w:rsidRPr="0078686C" w14:paraId="2502A90A" w14:textId="77777777" w:rsidTr="00420672">
        <w:trPr>
          <w:trHeight w:val="902"/>
          <w:jc w:val="center"/>
        </w:trPr>
        <w:tc>
          <w:tcPr>
            <w:tcW w:w="542" w:type="dxa"/>
            <w:tcBorders>
              <w:top w:val="single" w:sz="4" w:space="0" w:color="auto"/>
              <w:left w:val="single" w:sz="4" w:space="0" w:color="auto"/>
            </w:tcBorders>
            <w:shd w:val="clear" w:color="auto" w:fill="D9D9D9"/>
            <w:vAlign w:val="center"/>
          </w:tcPr>
          <w:p w14:paraId="1A7CBDEE" w14:textId="77777777" w:rsidR="00F01512" w:rsidRPr="0078686C" w:rsidRDefault="009B262B" w:rsidP="00F261CD">
            <w:pPr>
              <w:pStyle w:val="Other0"/>
              <w:shd w:val="clear" w:color="auto" w:fill="auto"/>
              <w:spacing w:after="0" w:line="240" w:lineRule="auto"/>
              <w:ind w:firstLine="200"/>
              <w:jc w:val="both"/>
              <w:rPr>
                <w:rFonts w:ascii="Garamond" w:hAnsi="Garamond" w:cs="Times New Roman"/>
                <w:sz w:val="24"/>
                <w:szCs w:val="24"/>
              </w:rPr>
            </w:pPr>
            <w:r w:rsidRPr="0078686C">
              <w:rPr>
                <w:rFonts w:ascii="Garamond" w:hAnsi="Garamond" w:cs="Times New Roman"/>
                <w:sz w:val="24"/>
                <w:szCs w:val="24"/>
              </w:rPr>
              <w:t>n.</w:t>
            </w:r>
          </w:p>
        </w:tc>
        <w:tc>
          <w:tcPr>
            <w:tcW w:w="4176" w:type="dxa"/>
            <w:tcBorders>
              <w:top w:val="single" w:sz="4" w:space="0" w:color="auto"/>
              <w:left w:val="single" w:sz="4" w:space="0" w:color="auto"/>
            </w:tcBorders>
            <w:shd w:val="clear" w:color="auto" w:fill="D9D9D9"/>
            <w:vAlign w:val="center"/>
          </w:tcPr>
          <w:p w14:paraId="3E8F1FE3" w14:textId="77777777" w:rsidR="00F01512" w:rsidRPr="0078686C" w:rsidRDefault="009B262B" w:rsidP="00F261CD">
            <w:pPr>
              <w:pStyle w:val="Other0"/>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Descrizione servizi/beni/lavori</w:t>
            </w:r>
          </w:p>
        </w:tc>
        <w:tc>
          <w:tcPr>
            <w:tcW w:w="1147" w:type="dxa"/>
            <w:tcBorders>
              <w:top w:val="single" w:sz="4" w:space="0" w:color="auto"/>
              <w:left w:val="single" w:sz="4" w:space="0" w:color="auto"/>
            </w:tcBorders>
            <w:shd w:val="clear" w:color="auto" w:fill="D9D9D9"/>
            <w:vAlign w:val="center"/>
          </w:tcPr>
          <w:p w14:paraId="13C72BCC" w14:textId="77777777" w:rsidR="00F01512" w:rsidRPr="0078686C" w:rsidRDefault="009B262B" w:rsidP="00F261CD">
            <w:pPr>
              <w:pStyle w:val="Other0"/>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CPV</w:t>
            </w:r>
          </w:p>
        </w:tc>
        <w:tc>
          <w:tcPr>
            <w:tcW w:w="1675" w:type="dxa"/>
            <w:tcBorders>
              <w:top w:val="single" w:sz="4" w:space="0" w:color="auto"/>
              <w:left w:val="single" w:sz="4" w:space="0" w:color="auto"/>
            </w:tcBorders>
            <w:shd w:val="clear" w:color="auto" w:fill="D9D9D9"/>
            <w:vAlign w:val="center"/>
          </w:tcPr>
          <w:p w14:paraId="5AE7ECE7" w14:textId="77777777" w:rsidR="00F01512" w:rsidRPr="0078686C" w:rsidRDefault="009B262B" w:rsidP="00F261CD">
            <w:pPr>
              <w:pStyle w:val="Other0"/>
              <w:shd w:val="clear" w:color="auto" w:fill="auto"/>
              <w:spacing w:after="140" w:line="240" w:lineRule="auto"/>
              <w:jc w:val="both"/>
              <w:rPr>
                <w:rFonts w:ascii="Garamond" w:hAnsi="Garamond" w:cs="Times New Roman"/>
                <w:sz w:val="24"/>
                <w:szCs w:val="24"/>
              </w:rPr>
            </w:pPr>
            <w:r w:rsidRPr="0078686C">
              <w:rPr>
                <w:rFonts w:ascii="Garamond" w:hAnsi="Garamond" w:cs="Times New Roman"/>
                <w:sz w:val="24"/>
                <w:szCs w:val="24"/>
              </w:rPr>
              <w:t>P (principale)</w:t>
            </w:r>
          </w:p>
          <w:p w14:paraId="0E7831D0" w14:textId="77777777" w:rsidR="00F01512" w:rsidRPr="0078686C" w:rsidRDefault="009B262B" w:rsidP="00F261CD">
            <w:pPr>
              <w:pStyle w:val="Other0"/>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S (secondaria)</w:t>
            </w:r>
          </w:p>
        </w:tc>
        <w:tc>
          <w:tcPr>
            <w:tcW w:w="1546" w:type="dxa"/>
            <w:tcBorders>
              <w:top w:val="single" w:sz="4" w:space="0" w:color="auto"/>
              <w:left w:val="single" w:sz="4" w:space="0" w:color="auto"/>
              <w:right w:val="single" w:sz="4" w:space="0" w:color="auto"/>
            </w:tcBorders>
            <w:shd w:val="clear" w:color="auto" w:fill="D9D9D9"/>
            <w:vAlign w:val="center"/>
          </w:tcPr>
          <w:p w14:paraId="341BAE83" w14:textId="77777777" w:rsidR="00F01512" w:rsidRPr="0078686C" w:rsidRDefault="009B262B" w:rsidP="00F261CD">
            <w:pPr>
              <w:pStyle w:val="Other0"/>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Importo</w:t>
            </w:r>
          </w:p>
        </w:tc>
      </w:tr>
      <w:tr w:rsidR="00646DF1" w:rsidRPr="0078686C" w14:paraId="799DFAE3" w14:textId="77777777" w:rsidTr="00420672">
        <w:trPr>
          <w:trHeight w:val="902"/>
          <w:jc w:val="center"/>
        </w:trPr>
        <w:tc>
          <w:tcPr>
            <w:tcW w:w="542" w:type="dxa"/>
            <w:tcBorders>
              <w:top w:val="single" w:sz="4" w:space="0" w:color="auto"/>
              <w:left w:val="single" w:sz="4" w:space="0" w:color="auto"/>
            </w:tcBorders>
            <w:shd w:val="clear" w:color="auto" w:fill="D9D9D9"/>
            <w:vAlign w:val="center"/>
          </w:tcPr>
          <w:p w14:paraId="721BA91D" w14:textId="77777777" w:rsidR="00646DF1" w:rsidRPr="0078686C" w:rsidRDefault="00646DF1" w:rsidP="00F261CD">
            <w:pPr>
              <w:pStyle w:val="Other0"/>
              <w:spacing w:after="0" w:line="240" w:lineRule="auto"/>
              <w:ind w:firstLine="200"/>
              <w:jc w:val="both"/>
              <w:rPr>
                <w:rFonts w:ascii="Garamond" w:hAnsi="Garamond" w:cs="Times New Roman"/>
                <w:sz w:val="24"/>
                <w:szCs w:val="24"/>
              </w:rPr>
            </w:pPr>
            <w:r w:rsidRPr="0078686C">
              <w:rPr>
                <w:rFonts w:ascii="Garamond" w:hAnsi="Garamond" w:cs="Times New Roman"/>
                <w:sz w:val="24"/>
                <w:szCs w:val="24"/>
              </w:rPr>
              <w:t>1</w:t>
            </w:r>
          </w:p>
        </w:tc>
        <w:tc>
          <w:tcPr>
            <w:tcW w:w="4176" w:type="dxa"/>
            <w:tcBorders>
              <w:top w:val="single" w:sz="4" w:space="0" w:color="auto"/>
              <w:left w:val="single" w:sz="4" w:space="0" w:color="auto"/>
            </w:tcBorders>
            <w:shd w:val="clear" w:color="auto" w:fill="D9D9D9"/>
            <w:vAlign w:val="center"/>
          </w:tcPr>
          <w:p w14:paraId="2A33BE7D" w14:textId="77777777" w:rsidR="00646DF1" w:rsidRPr="0078686C" w:rsidRDefault="001F79F6" w:rsidP="00F261CD">
            <w:pPr>
              <w:pStyle w:val="Other0"/>
              <w:spacing w:after="0" w:line="240" w:lineRule="auto"/>
              <w:jc w:val="both"/>
              <w:rPr>
                <w:rFonts w:ascii="Garamond" w:hAnsi="Garamond" w:cs="Times New Roman"/>
                <w:sz w:val="24"/>
                <w:szCs w:val="24"/>
              </w:rPr>
            </w:pPr>
            <w:r w:rsidRPr="0078686C">
              <w:rPr>
                <w:rFonts w:ascii="Garamond" w:hAnsi="Garamond" w:cs="Times New Roman"/>
                <w:sz w:val="24"/>
                <w:szCs w:val="24"/>
              </w:rPr>
              <w:t>Servizio Distributori Automatici</w:t>
            </w:r>
          </w:p>
        </w:tc>
        <w:tc>
          <w:tcPr>
            <w:tcW w:w="1147" w:type="dxa"/>
            <w:tcBorders>
              <w:top w:val="single" w:sz="4" w:space="0" w:color="auto"/>
              <w:left w:val="single" w:sz="4" w:space="0" w:color="auto"/>
            </w:tcBorders>
            <w:shd w:val="clear" w:color="auto" w:fill="D9D9D9"/>
            <w:vAlign w:val="center"/>
          </w:tcPr>
          <w:p w14:paraId="1E1F8C1E" w14:textId="77777777" w:rsidR="00646DF1" w:rsidRPr="0078686C" w:rsidRDefault="001F79F6" w:rsidP="00F261CD">
            <w:pPr>
              <w:pStyle w:val="Other0"/>
              <w:spacing w:after="0" w:line="240" w:lineRule="auto"/>
              <w:jc w:val="both"/>
              <w:rPr>
                <w:rFonts w:ascii="Garamond" w:hAnsi="Garamond" w:cs="Times New Roman"/>
                <w:sz w:val="24"/>
                <w:szCs w:val="24"/>
              </w:rPr>
            </w:pPr>
            <w:r w:rsidRPr="0078686C">
              <w:rPr>
                <w:rFonts w:ascii="Garamond" w:hAnsi="Garamond" w:cs="Times New Roman"/>
                <w:sz w:val="24"/>
                <w:szCs w:val="24"/>
              </w:rPr>
              <w:t>42933000-5</w:t>
            </w:r>
          </w:p>
        </w:tc>
        <w:tc>
          <w:tcPr>
            <w:tcW w:w="1675" w:type="dxa"/>
            <w:tcBorders>
              <w:top w:val="single" w:sz="4" w:space="0" w:color="auto"/>
              <w:left w:val="single" w:sz="4" w:space="0" w:color="auto"/>
            </w:tcBorders>
            <w:shd w:val="clear" w:color="auto" w:fill="D9D9D9"/>
            <w:vAlign w:val="center"/>
          </w:tcPr>
          <w:p w14:paraId="3B4F120C" w14:textId="77777777" w:rsidR="00646DF1" w:rsidRPr="0078686C" w:rsidRDefault="00646DF1" w:rsidP="00F261CD">
            <w:pPr>
              <w:pStyle w:val="Other0"/>
              <w:spacing w:after="140" w:line="240" w:lineRule="auto"/>
              <w:jc w:val="both"/>
              <w:rPr>
                <w:rFonts w:ascii="Garamond" w:hAnsi="Garamond" w:cs="Times New Roman"/>
                <w:sz w:val="24"/>
                <w:szCs w:val="24"/>
              </w:rPr>
            </w:pPr>
            <w:r w:rsidRPr="0078686C">
              <w:rPr>
                <w:rFonts w:ascii="Garamond" w:hAnsi="Garamond" w:cs="Times New Roman"/>
                <w:sz w:val="24"/>
                <w:szCs w:val="24"/>
              </w:rPr>
              <w:t>Principale</w:t>
            </w:r>
          </w:p>
        </w:tc>
        <w:tc>
          <w:tcPr>
            <w:tcW w:w="1546" w:type="dxa"/>
            <w:tcBorders>
              <w:top w:val="single" w:sz="4" w:space="0" w:color="auto"/>
              <w:left w:val="single" w:sz="4" w:space="0" w:color="auto"/>
              <w:right w:val="single" w:sz="4" w:space="0" w:color="auto"/>
            </w:tcBorders>
            <w:shd w:val="clear" w:color="auto" w:fill="D9D9D9"/>
            <w:vAlign w:val="center"/>
          </w:tcPr>
          <w:p w14:paraId="63742435" w14:textId="77777777" w:rsidR="00646DF1" w:rsidRPr="0078686C" w:rsidRDefault="00646DF1" w:rsidP="00C4079D">
            <w:pPr>
              <w:jc w:val="both"/>
              <w:rPr>
                <w:rFonts w:ascii="Garamond" w:hAnsi="Garamond" w:cs="Times New Roman"/>
              </w:rPr>
            </w:pPr>
          </w:p>
        </w:tc>
      </w:tr>
      <w:tr w:rsidR="00F01512" w:rsidRPr="0078686C" w14:paraId="2758A115" w14:textId="77777777" w:rsidTr="00420672">
        <w:trPr>
          <w:trHeight w:val="902"/>
          <w:jc w:val="center"/>
        </w:trPr>
        <w:tc>
          <w:tcPr>
            <w:tcW w:w="7540" w:type="dxa"/>
            <w:gridSpan w:val="4"/>
            <w:tcBorders>
              <w:top w:val="single" w:sz="4" w:space="0" w:color="auto"/>
              <w:left w:val="single" w:sz="4" w:space="0" w:color="auto"/>
            </w:tcBorders>
            <w:shd w:val="clear" w:color="auto" w:fill="FFFFFF"/>
            <w:vAlign w:val="center"/>
          </w:tcPr>
          <w:p w14:paraId="3CAEDD69" w14:textId="77777777" w:rsidR="00F01512" w:rsidRPr="0078686C" w:rsidRDefault="009B262B" w:rsidP="00F261CD">
            <w:pPr>
              <w:pStyle w:val="Other0"/>
              <w:shd w:val="clear" w:color="auto" w:fill="auto"/>
              <w:spacing w:after="0" w:line="240" w:lineRule="auto"/>
              <w:ind w:left="266"/>
              <w:jc w:val="both"/>
              <w:rPr>
                <w:rFonts w:ascii="Garamond" w:hAnsi="Garamond" w:cs="Times New Roman"/>
                <w:sz w:val="24"/>
                <w:szCs w:val="24"/>
              </w:rPr>
            </w:pPr>
            <w:r w:rsidRPr="0078686C">
              <w:rPr>
                <w:rFonts w:ascii="Garamond" w:hAnsi="Garamond" w:cs="Times New Roman"/>
                <w:b/>
                <w:bCs/>
                <w:sz w:val="24"/>
                <w:szCs w:val="24"/>
              </w:rPr>
              <w:t>A) Importo a base di gara</w:t>
            </w:r>
            <w:r w:rsidR="001F79F6" w:rsidRPr="0078686C">
              <w:rPr>
                <w:rFonts w:ascii="Garamond" w:hAnsi="Garamond" w:cs="Times New Roman"/>
                <w:b/>
                <w:bCs/>
                <w:sz w:val="24"/>
                <w:szCs w:val="24"/>
              </w:rPr>
              <w:t xml:space="preserve"> </w:t>
            </w:r>
            <w:r w:rsidR="001F79F6" w:rsidRPr="009B1F84">
              <w:rPr>
                <w:rFonts w:ascii="Garamond" w:hAnsi="Garamond" w:cs="Times New Roman"/>
                <w:b/>
                <w:bCs/>
                <w:sz w:val="24"/>
                <w:szCs w:val="24"/>
              </w:rPr>
              <w:t>(Indicare onere concessorio</w:t>
            </w:r>
            <w:r w:rsidR="004A16A7" w:rsidRPr="009B1F84">
              <w:rPr>
                <w:rFonts w:ascii="Garamond" w:hAnsi="Garamond" w:cs="Times New Roman"/>
                <w:b/>
                <w:bCs/>
                <w:sz w:val="24"/>
                <w:szCs w:val="24"/>
              </w:rPr>
              <w:t xml:space="preserve"> in favore del Fondo di Assistenza</w:t>
            </w:r>
            <w:r w:rsidR="001F79F6" w:rsidRPr="009B1F84">
              <w:rPr>
                <w:rFonts w:ascii="Garamond" w:hAnsi="Garamond" w:cs="Times New Roman"/>
                <w:b/>
                <w:bCs/>
                <w:sz w:val="24"/>
                <w:szCs w:val="24"/>
              </w:rPr>
              <w:t>)</w:t>
            </w:r>
          </w:p>
        </w:tc>
        <w:tc>
          <w:tcPr>
            <w:tcW w:w="1546" w:type="dxa"/>
            <w:tcBorders>
              <w:top w:val="single" w:sz="4" w:space="0" w:color="auto"/>
              <w:left w:val="single" w:sz="4" w:space="0" w:color="auto"/>
              <w:right w:val="single" w:sz="4" w:space="0" w:color="auto"/>
            </w:tcBorders>
            <w:shd w:val="clear" w:color="auto" w:fill="FFFFFF"/>
          </w:tcPr>
          <w:p w14:paraId="1B70E43B" w14:textId="6C950000" w:rsidR="00C4079D" w:rsidRPr="006B4AC3" w:rsidRDefault="0020771E" w:rsidP="00C4079D">
            <w:pPr>
              <w:jc w:val="both"/>
              <w:rPr>
                <w:rFonts w:ascii="Times New Roman" w:eastAsia="Times New Roman" w:hAnsi="Times New Roman" w:cs="Times New Roman"/>
                <w:b/>
                <w:bCs/>
                <w:sz w:val="26"/>
                <w:szCs w:val="26"/>
                <w:u w:val="single"/>
              </w:rPr>
            </w:pPr>
            <w:r>
              <w:rPr>
                <w:rFonts w:ascii="Garamond" w:hAnsi="Garamond" w:cs="Times New Roman"/>
              </w:rPr>
              <w:t>15.228,00</w:t>
            </w:r>
            <w:r w:rsidR="00C4079D" w:rsidRPr="006B4AC3">
              <w:rPr>
                <w:rFonts w:ascii="Times New Roman" w:eastAsia="Times New Roman" w:hAnsi="Times New Roman" w:cs="Times New Roman"/>
                <w:b/>
                <w:bCs/>
                <w:sz w:val="26"/>
                <w:szCs w:val="26"/>
                <w:u w:val="single"/>
              </w:rPr>
              <w:t xml:space="preserve"> (____</w:t>
            </w:r>
            <w:r w:rsidR="00C4079D" w:rsidRPr="006B4AC3">
              <w:rPr>
                <w:rFonts w:ascii="Times New Roman" w:eastAsia="Times New Roman" w:hAnsi="Times New Roman" w:cs="Times New Roman"/>
                <w:b/>
                <w:bCs/>
                <w:i/>
                <w:sz w:val="26"/>
                <w:szCs w:val="26"/>
                <w:u w:val="single"/>
              </w:rPr>
              <w:t>in lettere</w:t>
            </w:r>
            <w:r w:rsidR="00C4079D" w:rsidRPr="006B4AC3">
              <w:rPr>
                <w:rFonts w:ascii="Times New Roman" w:eastAsia="Times New Roman" w:hAnsi="Times New Roman" w:cs="Times New Roman"/>
                <w:b/>
                <w:bCs/>
                <w:sz w:val="26"/>
                <w:szCs w:val="26"/>
                <w:u w:val="single"/>
              </w:rPr>
              <w:t>_</w:t>
            </w:r>
            <w:r>
              <w:rPr>
                <w:rFonts w:ascii="Times New Roman" w:eastAsia="Times New Roman" w:hAnsi="Times New Roman" w:cs="Times New Roman"/>
                <w:b/>
                <w:bCs/>
                <w:sz w:val="26"/>
                <w:szCs w:val="26"/>
                <w:u w:val="single"/>
              </w:rPr>
              <w:t>quindicimiladuecentoventotto)</w:t>
            </w:r>
          </w:p>
          <w:p w14:paraId="54F0722A" w14:textId="77777777" w:rsidR="00F01512" w:rsidRPr="0078686C" w:rsidRDefault="00F01512" w:rsidP="00F261CD">
            <w:pPr>
              <w:jc w:val="both"/>
              <w:rPr>
                <w:rFonts w:ascii="Garamond" w:hAnsi="Garamond" w:cs="Times New Roman"/>
              </w:rPr>
            </w:pPr>
          </w:p>
        </w:tc>
      </w:tr>
      <w:tr w:rsidR="00F01512" w:rsidRPr="0078686C" w14:paraId="5F9E19AA" w14:textId="77777777" w:rsidTr="00420672">
        <w:trPr>
          <w:trHeight w:val="902"/>
          <w:jc w:val="center"/>
        </w:trPr>
        <w:tc>
          <w:tcPr>
            <w:tcW w:w="7540" w:type="dxa"/>
            <w:gridSpan w:val="4"/>
            <w:tcBorders>
              <w:top w:val="single" w:sz="4" w:space="0" w:color="auto"/>
              <w:left w:val="single" w:sz="4" w:space="0" w:color="auto"/>
            </w:tcBorders>
            <w:shd w:val="clear" w:color="auto" w:fill="FFFFFF"/>
            <w:vAlign w:val="center"/>
          </w:tcPr>
          <w:p w14:paraId="0E2864B8" w14:textId="77777777" w:rsidR="00420672" w:rsidRDefault="009B262B" w:rsidP="00F261CD">
            <w:pPr>
              <w:pStyle w:val="Other0"/>
              <w:shd w:val="clear" w:color="auto" w:fill="auto"/>
              <w:spacing w:after="0" w:line="240" w:lineRule="auto"/>
              <w:ind w:left="3340" w:hanging="3074"/>
              <w:jc w:val="both"/>
              <w:rPr>
                <w:rFonts w:ascii="Garamond" w:hAnsi="Garamond" w:cs="Times New Roman"/>
                <w:b/>
                <w:bCs/>
                <w:sz w:val="24"/>
                <w:szCs w:val="24"/>
              </w:rPr>
            </w:pPr>
            <w:r w:rsidRPr="0078686C">
              <w:rPr>
                <w:rFonts w:ascii="Garamond" w:hAnsi="Garamond" w:cs="Times New Roman"/>
                <w:b/>
                <w:bCs/>
                <w:sz w:val="24"/>
                <w:szCs w:val="24"/>
              </w:rPr>
              <w:t xml:space="preserve">B) Oneri per la sicurezza da interferenze non soggetti a ribasso </w:t>
            </w:r>
          </w:p>
          <w:p w14:paraId="3EACA243" w14:textId="77777777" w:rsidR="00F01512" w:rsidRPr="0078686C" w:rsidRDefault="00F01512" w:rsidP="00F261CD">
            <w:pPr>
              <w:pStyle w:val="Other0"/>
              <w:shd w:val="clear" w:color="auto" w:fill="auto"/>
              <w:spacing w:after="0" w:line="240" w:lineRule="auto"/>
              <w:ind w:left="3340" w:hanging="3074"/>
              <w:jc w:val="both"/>
              <w:rPr>
                <w:rFonts w:ascii="Garamond" w:hAnsi="Garamond" w:cs="Times New Roman"/>
                <w:sz w:val="24"/>
                <w:szCs w:val="24"/>
              </w:rPr>
            </w:pPr>
          </w:p>
        </w:tc>
        <w:tc>
          <w:tcPr>
            <w:tcW w:w="1546" w:type="dxa"/>
            <w:tcBorders>
              <w:top w:val="single" w:sz="4" w:space="0" w:color="auto"/>
              <w:left w:val="single" w:sz="4" w:space="0" w:color="auto"/>
              <w:right w:val="single" w:sz="4" w:space="0" w:color="auto"/>
            </w:tcBorders>
            <w:shd w:val="clear" w:color="auto" w:fill="FFFFFF"/>
          </w:tcPr>
          <w:p w14:paraId="7FD9BFC0" w14:textId="1F8DBD57" w:rsidR="00F01512" w:rsidRPr="0078686C" w:rsidRDefault="00F01512" w:rsidP="00F261CD">
            <w:pPr>
              <w:jc w:val="both"/>
              <w:rPr>
                <w:rFonts w:ascii="Garamond" w:hAnsi="Garamond" w:cs="Times New Roman"/>
              </w:rPr>
            </w:pPr>
          </w:p>
        </w:tc>
      </w:tr>
      <w:tr w:rsidR="00F01512" w:rsidRPr="0078686C" w14:paraId="42D528E4" w14:textId="77777777" w:rsidTr="00420672">
        <w:trPr>
          <w:trHeight w:val="902"/>
          <w:jc w:val="center"/>
        </w:trPr>
        <w:tc>
          <w:tcPr>
            <w:tcW w:w="7540" w:type="dxa"/>
            <w:gridSpan w:val="4"/>
            <w:tcBorders>
              <w:top w:val="single" w:sz="4" w:space="0" w:color="auto"/>
              <w:left w:val="single" w:sz="4" w:space="0" w:color="auto"/>
              <w:bottom w:val="single" w:sz="4" w:space="0" w:color="auto"/>
            </w:tcBorders>
            <w:shd w:val="clear" w:color="auto" w:fill="FFFFFF"/>
            <w:vAlign w:val="center"/>
          </w:tcPr>
          <w:p w14:paraId="4F4B84C5" w14:textId="77777777" w:rsidR="00F01512" w:rsidRPr="0078686C" w:rsidRDefault="009B262B" w:rsidP="00F261CD">
            <w:pPr>
              <w:pStyle w:val="Other0"/>
              <w:shd w:val="clear" w:color="auto" w:fill="auto"/>
              <w:spacing w:after="0" w:line="240" w:lineRule="auto"/>
              <w:jc w:val="both"/>
              <w:rPr>
                <w:rFonts w:ascii="Garamond" w:hAnsi="Garamond" w:cs="Times New Roman"/>
                <w:sz w:val="24"/>
                <w:szCs w:val="24"/>
              </w:rPr>
            </w:pPr>
            <w:r w:rsidRPr="0078686C">
              <w:rPr>
                <w:rFonts w:ascii="Garamond" w:hAnsi="Garamond" w:cs="Times New Roman"/>
                <w:b/>
                <w:bCs/>
                <w:sz w:val="24"/>
                <w:szCs w:val="24"/>
              </w:rPr>
              <w:t>A) + B) Importo complessivo</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1F3156A1" w14:textId="4181D5B6" w:rsidR="00F01512" w:rsidRPr="0078686C" w:rsidRDefault="0020771E" w:rsidP="00F261CD">
            <w:pPr>
              <w:jc w:val="both"/>
              <w:rPr>
                <w:rFonts w:ascii="Garamond" w:hAnsi="Garamond" w:cs="Times New Roman"/>
              </w:rPr>
            </w:pPr>
            <w:r>
              <w:rPr>
                <w:rFonts w:ascii="Garamond" w:hAnsi="Garamond" w:cs="Times New Roman"/>
              </w:rPr>
              <w:t>15.228,00</w:t>
            </w:r>
          </w:p>
        </w:tc>
      </w:tr>
    </w:tbl>
    <w:p w14:paraId="068E9AD5" w14:textId="77777777" w:rsidR="00F01512" w:rsidRPr="0078686C" w:rsidRDefault="00F01512" w:rsidP="00F261CD">
      <w:pPr>
        <w:spacing w:after="459"/>
        <w:jc w:val="both"/>
        <w:rPr>
          <w:rFonts w:ascii="Garamond" w:hAnsi="Garamond" w:cs="Times New Roman"/>
        </w:rPr>
      </w:pPr>
    </w:p>
    <w:p w14:paraId="27D6955A" w14:textId="77777777" w:rsidR="004A16A7" w:rsidRPr="0078686C" w:rsidRDefault="004A16A7" w:rsidP="00F261CD">
      <w:pPr>
        <w:pStyle w:val="Other0"/>
        <w:shd w:val="clear" w:color="auto" w:fill="auto"/>
        <w:spacing w:after="0" w:line="240" w:lineRule="auto"/>
        <w:jc w:val="both"/>
        <w:rPr>
          <w:rFonts w:ascii="Garamond" w:hAnsi="Garamond" w:cs="Times New Roman"/>
          <w:b/>
          <w:bCs/>
          <w:i/>
          <w:iCs/>
          <w:sz w:val="24"/>
          <w:szCs w:val="24"/>
        </w:rPr>
      </w:pPr>
      <w:r w:rsidRPr="001450D8">
        <w:rPr>
          <w:rFonts w:ascii="Garamond" w:hAnsi="Garamond" w:cs="Times New Roman"/>
          <w:b/>
          <w:sz w:val="24"/>
          <w:szCs w:val="24"/>
        </w:rPr>
        <w:t>3.1</w:t>
      </w:r>
      <w:r w:rsidRPr="0078686C">
        <w:rPr>
          <w:rFonts w:ascii="Garamond" w:hAnsi="Garamond" w:cs="Times New Roman"/>
          <w:sz w:val="24"/>
          <w:szCs w:val="24"/>
        </w:rPr>
        <w:t xml:space="preserve"> </w:t>
      </w:r>
      <w:r w:rsidRPr="0078686C">
        <w:rPr>
          <w:rFonts w:ascii="Garamond" w:hAnsi="Garamond" w:cs="Times New Roman"/>
          <w:b/>
          <w:bCs/>
          <w:i/>
          <w:iCs/>
          <w:sz w:val="24"/>
          <w:szCs w:val="24"/>
        </w:rPr>
        <w:t>VALORE DELLA CONCESSIONE</w:t>
      </w:r>
    </w:p>
    <w:p w14:paraId="6E2C6B78" w14:textId="77777777" w:rsidR="00C21472" w:rsidRPr="0078686C" w:rsidRDefault="00C21472" w:rsidP="00F261CD">
      <w:pPr>
        <w:pStyle w:val="Other0"/>
        <w:shd w:val="clear" w:color="auto" w:fill="auto"/>
        <w:spacing w:after="0" w:line="240" w:lineRule="auto"/>
        <w:jc w:val="both"/>
        <w:rPr>
          <w:rFonts w:ascii="Garamond" w:hAnsi="Garamond" w:cs="Times New Roman"/>
          <w:b/>
          <w:bCs/>
          <w:i/>
          <w:iCs/>
          <w:sz w:val="24"/>
          <w:szCs w:val="24"/>
        </w:rPr>
      </w:pPr>
    </w:p>
    <w:p w14:paraId="3923C943" w14:textId="77777777" w:rsidR="004A16A7" w:rsidRPr="0078686C" w:rsidRDefault="004A16A7" w:rsidP="00F261CD">
      <w:pPr>
        <w:pStyle w:val="Corpotesto"/>
        <w:spacing w:line="240" w:lineRule="auto"/>
        <w:jc w:val="both"/>
        <w:rPr>
          <w:rFonts w:ascii="Garamond" w:hAnsi="Garamond" w:cs="Times New Roman"/>
          <w:b/>
          <w:bCs/>
          <w:i/>
          <w:iCs/>
          <w:sz w:val="24"/>
          <w:szCs w:val="24"/>
        </w:rPr>
      </w:pPr>
      <w:r w:rsidRPr="006B4AC3">
        <w:rPr>
          <w:rFonts w:ascii="Garamond" w:hAnsi="Garamond" w:cs="Times New Roman"/>
          <w:b/>
          <w:bCs/>
          <w:i/>
          <w:iCs/>
          <w:sz w:val="24"/>
          <w:szCs w:val="24"/>
        </w:rPr>
        <w:t>€</w:t>
      </w:r>
      <w:r w:rsidR="007C5767" w:rsidRPr="006B4AC3">
        <w:rPr>
          <w:rFonts w:ascii="Garamond" w:hAnsi="Garamond" w:cs="Times New Roman"/>
          <w:b/>
          <w:bCs/>
          <w:i/>
          <w:iCs/>
          <w:sz w:val="24"/>
          <w:szCs w:val="24"/>
        </w:rPr>
        <w:t xml:space="preserve"> </w:t>
      </w:r>
      <w:r w:rsidR="007C5767" w:rsidRPr="006B4AC3">
        <w:rPr>
          <w:rFonts w:ascii="Garamond" w:hAnsi="Garamond"/>
          <w:b/>
          <w:bCs/>
          <w:sz w:val="24"/>
          <w:szCs w:val="24"/>
        </w:rPr>
        <w:t xml:space="preserve">44.453,18  </w:t>
      </w:r>
      <w:r w:rsidR="006B4AC3" w:rsidRPr="006B4AC3">
        <w:rPr>
          <w:rFonts w:ascii="Garamond" w:hAnsi="Garamond"/>
          <w:b/>
          <w:bCs/>
          <w:sz w:val="24"/>
          <w:szCs w:val="24"/>
        </w:rPr>
        <w:t>(</w:t>
      </w:r>
      <w:r w:rsidR="007C5767" w:rsidRPr="006B4AC3">
        <w:rPr>
          <w:rFonts w:ascii="Garamond" w:hAnsi="Garamond"/>
          <w:b/>
          <w:bCs/>
          <w:sz w:val="24"/>
          <w:szCs w:val="24"/>
        </w:rPr>
        <w:t>quarantaquattromila</w:t>
      </w:r>
      <w:r w:rsidR="006B4AC3" w:rsidRPr="006B4AC3">
        <w:rPr>
          <w:rFonts w:ascii="Garamond" w:hAnsi="Garamond"/>
          <w:b/>
          <w:bCs/>
          <w:sz w:val="24"/>
          <w:szCs w:val="24"/>
        </w:rPr>
        <w:t>quattrocentocinquantatre//18</w:t>
      </w:r>
      <w:r w:rsidR="006B4AC3">
        <w:rPr>
          <w:b/>
          <w:bCs/>
        </w:rPr>
        <w:t>)</w:t>
      </w:r>
      <w:r w:rsidR="007C5767">
        <w:rPr>
          <w:b/>
          <w:bCs/>
        </w:rPr>
        <w:t xml:space="preserve"> </w:t>
      </w:r>
      <w:r w:rsidR="007C5767">
        <w:rPr>
          <w:rFonts w:ascii="Garamond" w:hAnsi="Garamond" w:cs="Times New Roman"/>
          <w:b/>
          <w:bCs/>
          <w:i/>
          <w:iCs/>
          <w:sz w:val="24"/>
          <w:szCs w:val="24"/>
        </w:rPr>
        <w:t xml:space="preserve"> </w:t>
      </w:r>
      <w:r w:rsidR="009B1F84">
        <w:rPr>
          <w:rFonts w:ascii="Garamond" w:hAnsi="Garamond" w:cs="Times New Roman"/>
          <w:b/>
          <w:bCs/>
          <w:i/>
          <w:iCs/>
          <w:sz w:val="24"/>
          <w:szCs w:val="24"/>
        </w:rPr>
        <w:t>.</w:t>
      </w:r>
      <w:r w:rsidRPr="0078686C">
        <w:rPr>
          <w:rFonts w:ascii="Garamond" w:hAnsi="Garamond" w:cs="Times New Roman"/>
          <w:b/>
          <w:bCs/>
          <w:i/>
          <w:iCs/>
          <w:sz w:val="24"/>
          <w:szCs w:val="24"/>
        </w:rPr>
        <w:t xml:space="preserve"> (al netto degli oneri fiscali).</w:t>
      </w:r>
    </w:p>
    <w:p w14:paraId="2CECF41F" w14:textId="77777777" w:rsidR="004A16A7" w:rsidRPr="0078686C" w:rsidRDefault="009B1F84" w:rsidP="00F261CD">
      <w:pPr>
        <w:pStyle w:val="Corpotesto"/>
        <w:shd w:val="clear" w:color="auto" w:fill="auto"/>
        <w:spacing w:after="60" w:line="240" w:lineRule="auto"/>
        <w:jc w:val="both"/>
        <w:rPr>
          <w:rFonts w:ascii="Garamond" w:hAnsi="Garamond" w:cs="Times New Roman"/>
          <w:i/>
          <w:sz w:val="24"/>
          <w:szCs w:val="24"/>
        </w:rPr>
      </w:pPr>
      <w:r>
        <w:rPr>
          <w:rFonts w:ascii="Garamond" w:hAnsi="Garamond" w:cs="Times New Roman"/>
          <w:sz w:val="24"/>
          <w:szCs w:val="24"/>
        </w:rPr>
        <w:t xml:space="preserve">ART. 179 d.lgs 36/2023 </w:t>
      </w:r>
    </w:p>
    <w:p w14:paraId="195E0881" w14:textId="77777777" w:rsidR="004A16A7" w:rsidRPr="0078686C" w:rsidRDefault="004A16A7" w:rsidP="00F261CD">
      <w:pPr>
        <w:pStyle w:val="Corpotesto"/>
        <w:shd w:val="clear" w:color="auto" w:fill="auto"/>
        <w:spacing w:after="0" w:line="240" w:lineRule="auto"/>
        <w:jc w:val="both"/>
        <w:rPr>
          <w:rFonts w:ascii="Garamond" w:hAnsi="Garamond" w:cs="Times New Roman"/>
          <w:sz w:val="24"/>
          <w:szCs w:val="24"/>
          <w:highlight w:val="yellow"/>
        </w:rPr>
      </w:pPr>
    </w:p>
    <w:p w14:paraId="4778FC07" w14:textId="77777777" w:rsidR="004A16A7" w:rsidRPr="0078686C" w:rsidRDefault="004A16A7"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 xml:space="preserve">Detto valore, da ritenersi presunto </w:t>
      </w:r>
      <w:r w:rsidR="006D35F8" w:rsidRPr="0078686C">
        <w:rPr>
          <w:rFonts w:ascii="Garamond" w:hAnsi="Garamond" w:cs="Times New Roman"/>
          <w:sz w:val="24"/>
          <w:szCs w:val="24"/>
        </w:rPr>
        <w:t xml:space="preserve">e fissato </w:t>
      </w:r>
      <w:r w:rsidRPr="0078686C">
        <w:rPr>
          <w:rFonts w:ascii="Garamond" w:hAnsi="Garamond" w:cs="Times New Roman"/>
          <w:sz w:val="24"/>
          <w:szCs w:val="24"/>
        </w:rPr>
        <w:t xml:space="preserve">ai soli fini della determinazione del valore della concessione, è stato stimato sulla base del corrispettivo triennale del precedente servizio, e non costituisce alcuna garanzia di corrispondenti introiti per l’affidatario. </w:t>
      </w:r>
    </w:p>
    <w:p w14:paraId="0769771B" w14:textId="77777777" w:rsidR="004A16A7" w:rsidRPr="0078686C" w:rsidRDefault="004A16A7"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Il servizio non comporta per questa Stazione Appaltante alcuna spesa</w:t>
      </w:r>
      <w:r w:rsidR="006D35F8" w:rsidRPr="0078686C">
        <w:rPr>
          <w:rFonts w:ascii="Garamond" w:hAnsi="Garamond" w:cs="Times New Roman"/>
          <w:sz w:val="24"/>
          <w:szCs w:val="24"/>
        </w:rPr>
        <w:t>: l’aggiudicatario, titolare esclusivo del rischio d’impresa, avrà a proprio carico gli oneri delle forniture, delle utenze e, ove previsto, dell’eventuale canone demaniale;</w:t>
      </w:r>
      <w:r w:rsidRPr="0078686C">
        <w:rPr>
          <w:rFonts w:ascii="Garamond" w:hAnsi="Garamond" w:cs="Times New Roman"/>
          <w:sz w:val="24"/>
          <w:szCs w:val="24"/>
        </w:rPr>
        <w:t xml:space="preserve"> </w:t>
      </w:r>
      <w:r w:rsidR="006D35F8" w:rsidRPr="0078686C">
        <w:rPr>
          <w:rFonts w:ascii="Garamond" w:hAnsi="Garamond" w:cs="Times New Roman"/>
          <w:sz w:val="24"/>
          <w:szCs w:val="24"/>
        </w:rPr>
        <w:t>a tutte le prestazioni corrisponderà il pagamento diretto da parte degli utenti</w:t>
      </w:r>
      <w:r w:rsidR="00C21472" w:rsidRPr="0078686C">
        <w:rPr>
          <w:rFonts w:ascii="Garamond" w:hAnsi="Garamond" w:cs="Times New Roman"/>
          <w:sz w:val="24"/>
          <w:szCs w:val="24"/>
        </w:rPr>
        <w:t xml:space="preserve">. </w:t>
      </w:r>
    </w:p>
    <w:p w14:paraId="740B031F" w14:textId="77777777" w:rsidR="006D35F8" w:rsidRPr="0078686C" w:rsidRDefault="006D35F8" w:rsidP="00F261CD">
      <w:pPr>
        <w:pStyle w:val="Corpotesto"/>
        <w:shd w:val="clear" w:color="auto" w:fill="auto"/>
        <w:spacing w:after="0" w:line="240" w:lineRule="auto"/>
        <w:jc w:val="both"/>
        <w:rPr>
          <w:rFonts w:ascii="Garamond" w:hAnsi="Garamond" w:cs="Times New Roman"/>
          <w:b/>
          <w:bCs/>
          <w:i/>
          <w:iCs/>
          <w:sz w:val="24"/>
          <w:szCs w:val="24"/>
        </w:rPr>
      </w:pPr>
      <w:r w:rsidRPr="0078686C">
        <w:rPr>
          <w:rFonts w:ascii="Garamond" w:hAnsi="Garamond" w:cs="Times New Roman"/>
          <w:b/>
          <w:bCs/>
          <w:i/>
          <w:iCs/>
          <w:sz w:val="24"/>
          <w:szCs w:val="24"/>
        </w:rPr>
        <w:t xml:space="preserve">Nulla avrà a pretendere l’Impresa in caso del mancato raggiungimento di tale importo nei confronti dell’Ente, poiché detto valore viene indicato ai sensi dell’art. 177, comma 1, del </w:t>
      </w:r>
      <w:r w:rsidRPr="0078686C">
        <w:rPr>
          <w:rFonts w:ascii="Garamond" w:hAnsi="Garamond" w:cs="Times New Roman"/>
          <w:b/>
          <w:bCs/>
          <w:i/>
          <w:iCs/>
          <w:sz w:val="24"/>
          <w:szCs w:val="24"/>
        </w:rPr>
        <w:lastRenderedPageBreak/>
        <w:t>decreto legislativo n. 36/2023, unicamente quale importo massimo stimato.</w:t>
      </w:r>
    </w:p>
    <w:p w14:paraId="6583C4EE" w14:textId="77777777" w:rsidR="004A16A7" w:rsidRPr="0078686C" w:rsidRDefault="004A16A7" w:rsidP="00F261CD">
      <w:pPr>
        <w:pStyle w:val="Corpotesto"/>
        <w:shd w:val="clear" w:color="auto" w:fill="auto"/>
        <w:spacing w:after="60" w:line="240" w:lineRule="auto"/>
        <w:jc w:val="both"/>
        <w:rPr>
          <w:rFonts w:ascii="Garamond" w:hAnsi="Garamond" w:cs="Times New Roman"/>
          <w:sz w:val="24"/>
          <w:szCs w:val="24"/>
        </w:rPr>
      </w:pPr>
    </w:p>
    <w:p w14:paraId="0B26C44B" w14:textId="77777777" w:rsidR="004A16A7" w:rsidRPr="0078686C" w:rsidRDefault="004A16A7" w:rsidP="00F261CD">
      <w:pPr>
        <w:pStyle w:val="Corpotesto"/>
        <w:shd w:val="clear" w:color="auto" w:fill="auto"/>
        <w:spacing w:after="60" w:line="240" w:lineRule="auto"/>
        <w:jc w:val="both"/>
        <w:rPr>
          <w:rFonts w:ascii="Garamond" w:hAnsi="Garamond" w:cs="Times New Roman"/>
          <w:b/>
          <w:sz w:val="24"/>
          <w:szCs w:val="24"/>
        </w:rPr>
      </w:pPr>
      <w:r w:rsidRPr="0078686C">
        <w:rPr>
          <w:rFonts w:ascii="Garamond" w:hAnsi="Garamond" w:cs="Times New Roman"/>
          <w:b/>
          <w:sz w:val="24"/>
          <w:szCs w:val="24"/>
        </w:rPr>
        <w:t>3.2 Canone concessorio</w:t>
      </w:r>
    </w:p>
    <w:p w14:paraId="69451EF3" w14:textId="09768C56" w:rsidR="006B4AC3" w:rsidRPr="006B4AC3" w:rsidRDefault="00671CE4" w:rsidP="006B4AC3">
      <w:pPr>
        <w:jc w:val="both"/>
        <w:rPr>
          <w:rFonts w:ascii="Times New Roman" w:eastAsia="Times New Roman" w:hAnsi="Times New Roman" w:cs="Times New Roman"/>
          <w:b/>
          <w:bCs/>
          <w:sz w:val="26"/>
          <w:szCs w:val="26"/>
          <w:u w:val="single"/>
        </w:rPr>
      </w:pPr>
      <w:r w:rsidRPr="0078686C">
        <w:rPr>
          <w:rFonts w:ascii="Garamond" w:hAnsi="Garamond" w:cs="Times New Roman"/>
        </w:rPr>
        <w:t xml:space="preserve">L'importo a base di gara, </w:t>
      </w:r>
      <w:r w:rsidR="004A16A7" w:rsidRPr="0078686C">
        <w:rPr>
          <w:rFonts w:ascii="Garamond" w:hAnsi="Garamond" w:cs="Times New Roman"/>
        </w:rPr>
        <w:t>al netto degli oneri fiscali</w:t>
      </w:r>
      <w:r w:rsidRPr="0078686C">
        <w:rPr>
          <w:rFonts w:ascii="Garamond" w:hAnsi="Garamond" w:cs="Times New Roman"/>
        </w:rPr>
        <w:t xml:space="preserve"> è pari ad</w:t>
      </w:r>
      <w:r w:rsidR="006B4AC3">
        <w:rPr>
          <w:rFonts w:ascii="Garamond" w:hAnsi="Garamond" w:cs="Times New Roman"/>
        </w:rPr>
        <w:t xml:space="preserve"> </w:t>
      </w:r>
      <w:r w:rsidR="0020771E">
        <w:rPr>
          <w:rFonts w:ascii="Garamond" w:hAnsi="Garamond" w:cs="Times New Roman"/>
        </w:rPr>
        <w:t xml:space="preserve">€ </w:t>
      </w:r>
      <w:r w:rsidR="0020771E">
        <w:rPr>
          <w:rFonts w:ascii="Times New Roman" w:eastAsia="Times New Roman" w:hAnsi="Times New Roman" w:cs="Times New Roman"/>
          <w:b/>
          <w:bCs/>
          <w:sz w:val="26"/>
          <w:szCs w:val="26"/>
          <w:u w:val="single"/>
        </w:rPr>
        <w:t>15.228,00 8quindicimiladuecentovontotto//00)</w:t>
      </w:r>
    </w:p>
    <w:p w14:paraId="1BC148D7" w14:textId="77777777" w:rsidR="00671CE4" w:rsidRPr="0078686C" w:rsidRDefault="004A16A7" w:rsidP="00F261CD">
      <w:pPr>
        <w:pStyle w:val="Corpotesto"/>
        <w:shd w:val="clear" w:color="auto" w:fill="auto"/>
        <w:spacing w:after="60" w:line="240" w:lineRule="auto"/>
        <w:jc w:val="both"/>
        <w:rPr>
          <w:rFonts w:ascii="Garamond" w:hAnsi="Garamond" w:cs="Times New Roman"/>
          <w:b/>
          <w:sz w:val="24"/>
          <w:szCs w:val="24"/>
        </w:rPr>
      </w:pPr>
      <w:r w:rsidRPr="0078686C">
        <w:rPr>
          <w:rFonts w:ascii="Garamond" w:hAnsi="Garamond" w:cs="Times New Roman"/>
          <w:sz w:val="24"/>
          <w:szCs w:val="24"/>
        </w:rPr>
        <w:t xml:space="preserve">L’affidatario corrisponderà al Fondo di Assistenza, quale canone concessorio per l'espletamento del servizio con durata di mesi 36 (trentasei), </w:t>
      </w:r>
      <w:r w:rsidRPr="0078686C">
        <w:rPr>
          <w:rFonts w:ascii="Garamond" w:hAnsi="Garamond" w:cs="Times New Roman"/>
          <w:b/>
          <w:sz w:val="24"/>
          <w:szCs w:val="24"/>
        </w:rPr>
        <w:t>l’importo indicato in sede di offerta economica</w:t>
      </w:r>
      <w:r w:rsidR="00671CE4" w:rsidRPr="0078686C">
        <w:rPr>
          <w:rFonts w:ascii="Garamond" w:hAnsi="Garamond" w:cs="Times New Roman"/>
          <w:b/>
          <w:sz w:val="24"/>
          <w:szCs w:val="24"/>
        </w:rPr>
        <w:t>.</w:t>
      </w:r>
    </w:p>
    <w:p w14:paraId="61141D8C" w14:textId="77777777" w:rsidR="004A16A7" w:rsidRPr="0078686C" w:rsidRDefault="004A16A7" w:rsidP="00F261CD">
      <w:pPr>
        <w:pStyle w:val="Corpotesto"/>
        <w:shd w:val="clear" w:color="auto" w:fill="auto"/>
        <w:spacing w:after="60" w:line="240" w:lineRule="auto"/>
        <w:jc w:val="both"/>
        <w:rPr>
          <w:rFonts w:ascii="Garamond" w:hAnsi="Garamond" w:cs="Times New Roman"/>
          <w:b/>
          <w:sz w:val="24"/>
          <w:szCs w:val="24"/>
        </w:rPr>
      </w:pPr>
    </w:p>
    <w:p w14:paraId="5BBE5B99" w14:textId="77777777" w:rsidR="00671CE4" w:rsidRPr="0078686C" w:rsidRDefault="00671CE4"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Per quanto attiene ai pagamenti, trova applicazione l'art. 3 della legge 13 agosto 2010, n. 136 in tema di tracciabilità dei flussi finanziari.</w:t>
      </w:r>
    </w:p>
    <w:p w14:paraId="30CCF152" w14:textId="235BF9F9" w:rsidR="00671CE4" w:rsidRDefault="00671CE4"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Per la presente procedura, ove si ravvisino rischi interferenziali di cui all'art. 26, comma 3, d.lgs. 9 aprile 2008, n. 81, è necessario redigere il Documento Unico per la Valutazione dei Rischi da Interferenze (DUVRI).</w:t>
      </w:r>
    </w:p>
    <w:p w14:paraId="1A91793C" w14:textId="3CA6DA3D" w:rsidR="001E0C4C" w:rsidRPr="0078686C" w:rsidRDefault="001E0C4C" w:rsidP="00F261CD">
      <w:pPr>
        <w:pStyle w:val="Corpotesto"/>
        <w:shd w:val="clear" w:color="auto" w:fill="auto"/>
        <w:spacing w:after="60" w:line="240" w:lineRule="auto"/>
        <w:jc w:val="both"/>
        <w:rPr>
          <w:rFonts w:ascii="Garamond" w:hAnsi="Garamond" w:cs="Times New Roman"/>
          <w:sz w:val="24"/>
          <w:szCs w:val="24"/>
        </w:rPr>
      </w:pPr>
      <w:r>
        <w:rPr>
          <w:rFonts w:ascii="Garamond" w:hAnsi="Garamond" w:cs="Times New Roman"/>
          <w:sz w:val="24"/>
          <w:szCs w:val="24"/>
        </w:rPr>
        <w:t xml:space="preserve">Per i 9 distributori previsti, sono determinati in modo forfettario i costi del consumo dell’energia elettrica da rimborsare all’amministrazione nella misura di </w:t>
      </w:r>
      <w:r w:rsidRPr="0020771E">
        <w:rPr>
          <w:rFonts w:ascii="Garamond" w:hAnsi="Garamond" w:cs="Times New Roman"/>
          <w:b/>
          <w:bCs/>
          <w:sz w:val="24"/>
          <w:szCs w:val="24"/>
        </w:rPr>
        <w:t>€ 1.</w:t>
      </w:r>
      <w:r w:rsidR="0020771E">
        <w:rPr>
          <w:rFonts w:ascii="Garamond" w:hAnsi="Garamond" w:cs="Times New Roman"/>
          <w:b/>
          <w:bCs/>
          <w:sz w:val="24"/>
          <w:szCs w:val="24"/>
        </w:rPr>
        <w:t xml:space="preserve">836,00 </w:t>
      </w:r>
      <w:r>
        <w:rPr>
          <w:rFonts w:ascii="Garamond" w:hAnsi="Garamond" w:cs="Times New Roman"/>
          <w:sz w:val="24"/>
          <w:szCs w:val="24"/>
        </w:rPr>
        <w:t xml:space="preserve"> annuali </w:t>
      </w:r>
      <w:r w:rsidR="001210EF">
        <w:rPr>
          <w:rFonts w:ascii="Garamond" w:hAnsi="Garamond" w:cs="Times New Roman"/>
          <w:sz w:val="24"/>
          <w:szCs w:val="24"/>
        </w:rPr>
        <w:t>da versarsi su apposito capitolo di bilancio</w:t>
      </w:r>
      <w:r w:rsidR="0020771E">
        <w:rPr>
          <w:rFonts w:ascii="Garamond" w:hAnsi="Garamond" w:cs="Times New Roman"/>
          <w:sz w:val="24"/>
          <w:szCs w:val="24"/>
        </w:rPr>
        <w:t xml:space="preserve"> che sarà indicato in sede di contratto</w:t>
      </w:r>
    </w:p>
    <w:p w14:paraId="4152B07A" w14:textId="77777777" w:rsidR="00671CE4" w:rsidRPr="0078686C" w:rsidRDefault="00671CE4" w:rsidP="00F261CD">
      <w:pPr>
        <w:pStyle w:val="Corpotesto"/>
        <w:shd w:val="clear" w:color="auto" w:fill="auto"/>
        <w:spacing w:after="0" w:line="240" w:lineRule="auto"/>
        <w:rPr>
          <w:rFonts w:ascii="Garamond" w:hAnsi="Garamond" w:cs="Times New Roman"/>
          <w:sz w:val="24"/>
          <w:szCs w:val="24"/>
        </w:rPr>
      </w:pPr>
    </w:p>
    <w:p w14:paraId="1C49226C" w14:textId="79AFD04C" w:rsidR="00F01512" w:rsidRPr="0078686C" w:rsidRDefault="009B262B" w:rsidP="00F261CD">
      <w:pPr>
        <w:pStyle w:val="Corpotesto"/>
        <w:shd w:val="clear" w:color="auto" w:fill="auto"/>
        <w:spacing w:after="0" w:line="240" w:lineRule="auto"/>
        <w:jc w:val="both"/>
        <w:rPr>
          <w:rFonts w:ascii="Garamond" w:hAnsi="Garamond" w:cs="Times New Roman"/>
          <w:iCs/>
          <w:sz w:val="24"/>
          <w:szCs w:val="24"/>
        </w:rPr>
      </w:pPr>
      <w:r w:rsidRPr="0078686C">
        <w:rPr>
          <w:rFonts w:ascii="Garamond" w:hAnsi="Garamond" w:cs="Times New Roman"/>
          <w:iCs/>
          <w:sz w:val="24"/>
          <w:szCs w:val="24"/>
        </w:rPr>
        <w:t xml:space="preserve">L'importo degli oneri per la sicurezza </w:t>
      </w:r>
      <w:r w:rsidR="00C404FE" w:rsidRPr="0078686C">
        <w:rPr>
          <w:rFonts w:ascii="Garamond" w:hAnsi="Garamond" w:cs="Times New Roman"/>
          <w:iCs/>
          <w:sz w:val="24"/>
          <w:szCs w:val="24"/>
        </w:rPr>
        <w:t>da interferenze è pari a</w:t>
      </w:r>
      <w:r w:rsidR="00C21472" w:rsidRPr="0078686C">
        <w:rPr>
          <w:rFonts w:ascii="Garamond" w:hAnsi="Garamond" w:cs="Times New Roman"/>
          <w:iCs/>
          <w:sz w:val="24"/>
          <w:szCs w:val="24"/>
        </w:rPr>
        <w:t>.</w:t>
      </w:r>
    </w:p>
    <w:p w14:paraId="3CBA4481" w14:textId="77777777" w:rsidR="00C21472" w:rsidRPr="0078686C" w:rsidRDefault="00C21472" w:rsidP="00F261CD">
      <w:pPr>
        <w:pStyle w:val="Corpotesto"/>
        <w:shd w:val="clear" w:color="auto" w:fill="auto"/>
        <w:spacing w:after="0" w:line="240" w:lineRule="auto"/>
        <w:jc w:val="both"/>
        <w:rPr>
          <w:rFonts w:ascii="Garamond" w:hAnsi="Garamond" w:cs="Times New Roman"/>
          <w:sz w:val="24"/>
          <w:szCs w:val="24"/>
        </w:rPr>
      </w:pPr>
    </w:p>
    <w:p w14:paraId="50E2D657" w14:textId="77777777" w:rsidR="00F01512" w:rsidRPr="0078686C" w:rsidRDefault="009B262B" w:rsidP="00F261CD">
      <w:pPr>
        <w:pStyle w:val="Heading30"/>
        <w:keepNext/>
        <w:keepLines/>
        <w:numPr>
          <w:ilvl w:val="1"/>
          <w:numId w:val="28"/>
        </w:numPr>
        <w:shd w:val="clear" w:color="auto" w:fill="auto"/>
        <w:tabs>
          <w:tab w:val="left" w:pos="435"/>
        </w:tabs>
        <w:spacing w:after="80" w:line="240" w:lineRule="auto"/>
        <w:jc w:val="both"/>
        <w:rPr>
          <w:rFonts w:ascii="Garamond" w:hAnsi="Garamond" w:cs="Times New Roman"/>
          <w:sz w:val="24"/>
          <w:szCs w:val="24"/>
        </w:rPr>
      </w:pPr>
      <w:bookmarkStart w:id="29" w:name="bookmark35"/>
      <w:bookmarkStart w:id="30" w:name="bookmark36"/>
      <w:bookmarkStart w:id="31" w:name="bookmark34"/>
      <w:r w:rsidRPr="0078686C">
        <w:rPr>
          <w:rFonts w:ascii="Garamond" w:hAnsi="Garamond" w:cs="Times New Roman"/>
          <w:sz w:val="24"/>
          <w:szCs w:val="24"/>
        </w:rPr>
        <w:t>DURATA</w:t>
      </w:r>
      <w:bookmarkEnd w:id="29"/>
      <w:bookmarkEnd w:id="30"/>
      <w:bookmarkEnd w:id="31"/>
    </w:p>
    <w:p w14:paraId="29459A67" w14:textId="77777777" w:rsidR="00F01512" w:rsidRPr="0078686C" w:rsidRDefault="00671CE4"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 xml:space="preserve">La durata del contratto è di mesi 36 (trentasei) con decorrenza </w:t>
      </w:r>
      <w:r w:rsidR="00C21472" w:rsidRPr="0078686C">
        <w:rPr>
          <w:rFonts w:ascii="Garamond" w:hAnsi="Garamond" w:cs="Times New Roman"/>
          <w:sz w:val="24"/>
          <w:szCs w:val="24"/>
        </w:rPr>
        <w:t>dal giorno dell’effettiva attivazione</w:t>
      </w:r>
      <w:r w:rsidRPr="0078686C">
        <w:rPr>
          <w:rFonts w:ascii="Garamond" w:hAnsi="Garamond" w:cs="Times New Roman"/>
          <w:sz w:val="24"/>
          <w:szCs w:val="24"/>
        </w:rPr>
        <w:t xml:space="preserve"> </w:t>
      </w:r>
      <w:r w:rsidR="00C21472" w:rsidRPr="0078686C">
        <w:rPr>
          <w:rFonts w:ascii="Garamond" w:hAnsi="Garamond" w:cs="Times New Roman"/>
          <w:sz w:val="24"/>
          <w:szCs w:val="24"/>
        </w:rPr>
        <w:t>del</w:t>
      </w:r>
      <w:r w:rsidRPr="0078686C">
        <w:rPr>
          <w:rFonts w:ascii="Garamond" w:hAnsi="Garamond" w:cs="Times New Roman"/>
          <w:sz w:val="24"/>
          <w:szCs w:val="24"/>
        </w:rPr>
        <w:t xml:space="preserve"> servizio.</w:t>
      </w:r>
      <w:r w:rsidR="00C21472" w:rsidRPr="0078686C">
        <w:rPr>
          <w:rFonts w:ascii="Garamond" w:hAnsi="Garamond" w:cs="Times New Roman"/>
          <w:sz w:val="24"/>
          <w:szCs w:val="24"/>
        </w:rPr>
        <w:t xml:space="preserve"> Viene escluso il rinnovo tacito del servizio.</w:t>
      </w:r>
    </w:p>
    <w:p w14:paraId="6E41303D" w14:textId="77777777" w:rsidR="00671CE4" w:rsidRPr="0078686C" w:rsidRDefault="00671CE4" w:rsidP="00F261CD">
      <w:pPr>
        <w:pStyle w:val="Tablecaption0"/>
        <w:shd w:val="clear" w:color="auto" w:fill="auto"/>
        <w:jc w:val="both"/>
        <w:rPr>
          <w:rFonts w:ascii="Garamond" w:hAnsi="Garamond" w:cs="Times New Roman"/>
          <w:sz w:val="24"/>
          <w:szCs w:val="24"/>
        </w:rPr>
      </w:pPr>
    </w:p>
    <w:p w14:paraId="55E497A9" w14:textId="77777777" w:rsidR="00570B04" w:rsidRPr="0078686C" w:rsidRDefault="00E95716" w:rsidP="00F261CD">
      <w:pPr>
        <w:pStyle w:val="Heading30"/>
        <w:keepNext/>
        <w:keepLines/>
        <w:numPr>
          <w:ilvl w:val="1"/>
          <w:numId w:val="28"/>
        </w:numPr>
        <w:shd w:val="clear" w:color="auto" w:fill="auto"/>
        <w:tabs>
          <w:tab w:val="left" w:pos="435"/>
        </w:tabs>
        <w:spacing w:after="80" w:line="240" w:lineRule="auto"/>
        <w:jc w:val="both"/>
        <w:rPr>
          <w:rFonts w:ascii="Garamond" w:hAnsi="Garamond" w:cs="Times New Roman"/>
          <w:sz w:val="24"/>
          <w:szCs w:val="24"/>
        </w:rPr>
      </w:pPr>
      <w:r w:rsidRPr="0078686C">
        <w:rPr>
          <w:rFonts w:ascii="Garamond" w:hAnsi="Garamond" w:cs="Times New Roman"/>
          <w:sz w:val="24"/>
          <w:szCs w:val="24"/>
        </w:rPr>
        <w:t>REVISIONE DEL CONTRATTO DI CONCESSIONE</w:t>
      </w:r>
    </w:p>
    <w:p w14:paraId="3D9AFFD8" w14:textId="77777777" w:rsidR="00570B04" w:rsidRDefault="00570B04" w:rsidP="00F261CD">
      <w:pPr>
        <w:pStyle w:val="Corpotesto"/>
        <w:shd w:val="clear" w:color="auto" w:fill="auto"/>
        <w:spacing w:after="60" w:line="240" w:lineRule="auto"/>
        <w:jc w:val="both"/>
        <w:rPr>
          <w:rFonts w:ascii="Garamond" w:hAnsi="Garamond" w:cs="Times New Roman"/>
          <w:sz w:val="24"/>
          <w:szCs w:val="24"/>
        </w:rPr>
      </w:pPr>
      <w:bookmarkStart w:id="32" w:name="bookmark41"/>
      <w:bookmarkStart w:id="33" w:name="bookmark42"/>
      <w:bookmarkStart w:id="34" w:name="bookmark40"/>
      <w:r w:rsidRPr="0078686C">
        <w:rPr>
          <w:rFonts w:ascii="Garamond" w:hAnsi="Garamond" w:cs="Times New Roman"/>
          <w:sz w:val="24"/>
          <w:szCs w:val="24"/>
        </w:rPr>
        <w:t>Al verificarsi di eventi sopravvenuti straordinari e imprevedibili, ivi compreso il mutamento della normativa o della regolazione di riferimento, purché non imputabili al concessionario, che incidano in modo significativo sull’equilibrio economico-finanziario dell’operazione, il concessionario può chiedere la revisione del contratto nella misura strettamente necessaria a ricondurlo ai livelli di equilibrio e di traslazione del rischio pattuiti al momento della conclusione del contratto. L’alterazione dell’equilibrio economico e finanziario dovuto a eventi diversi da quelli di cui al primo periodo e rientranti nei rischi allocati alla parte privata sono a carico della stessa, ai sensi dell’art.192 del codice dei contratti pubblici</w:t>
      </w:r>
      <w:r w:rsidR="0024549B">
        <w:rPr>
          <w:rFonts w:ascii="Garamond" w:hAnsi="Garamond" w:cs="Times New Roman"/>
          <w:sz w:val="24"/>
          <w:szCs w:val="24"/>
        </w:rPr>
        <w:t>.</w:t>
      </w:r>
    </w:p>
    <w:p w14:paraId="7E55C5F3" w14:textId="77777777" w:rsidR="0024549B" w:rsidRPr="0024549B" w:rsidRDefault="0024549B" w:rsidP="0024549B">
      <w:pPr>
        <w:widowControl/>
        <w:spacing w:before="60"/>
        <w:jc w:val="both"/>
        <w:rPr>
          <w:rFonts w:ascii="Garamond" w:eastAsia="Times New Roman" w:hAnsi="Garamond" w:cs="Times New Roman"/>
          <w:color w:val="auto"/>
          <w:lang w:eastAsia="en-US"/>
        </w:rPr>
      </w:pPr>
      <w:r w:rsidRPr="0024549B">
        <w:rPr>
          <w:rFonts w:ascii="Garamond" w:eastAsia="Times New Roman" w:hAnsi="Garamond" w:cs="Times New Roman"/>
          <w:b/>
          <w:color w:val="auto"/>
          <w:lang w:eastAsia="en-US"/>
        </w:rPr>
        <w:t>Opzione di proroga del contratto:</w:t>
      </w:r>
      <w:r w:rsidRPr="0024549B">
        <w:rPr>
          <w:rFonts w:ascii="Garamond" w:eastAsia="Times New Roman" w:hAnsi="Garamond" w:cs="Times New Roman"/>
          <w:color w:val="auto"/>
          <w:lang w:eastAsia="en-US"/>
        </w:rPr>
        <w:t xml:space="preserve"> </w:t>
      </w:r>
    </w:p>
    <w:p w14:paraId="3B97FC3B" w14:textId="77777777" w:rsidR="0024549B" w:rsidRPr="0024549B" w:rsidRDefault="0024549B" w:rsidP="0024549B">
      <w:pPr>
        <w:widowControl/>
        <w:spacing w:before="60"/>
        <w:jc w:val="both"/>
        <w:rPr>
          <w:rFonts w:ascii="Garamond" w:eastAsia="Times New Roman" w:hAnsi="Garamond" w:cs="Times New Roman"/>
          <w:color w:val="auto"/>
          <w:lang w:eastAsia="en-US"/>
        </w:rPr>
      </w:pPr>
      <w:r w:rsidRPr="0024549B">
        <w:rPr>
          <w:rFonts w:ascii="Garamond" w:eastAsia="Times New Roman" w:hAnsi="Garamond" w:cs="Times New Roman"/>
          <w:color w:val="auto"/>
          <w:lang w:eastAsia="en-US"/>
        </w:rPr>
        <w:t xml:space="preserve">In casi eccezionali, la stazione appaltante si riserva di prorogare il contratto in corso di esecuzione per il tempo strettamente necessario alla conclusione della procedura di individuazione del nuovo contraente se si verificano le condizioni indicate all'art. 120 comma 11 del Codice. </w:t>
      </w:r>
    </w:p>
    <w:p w14:paraId="50B42E23" w14:textId="77777777" w:rsidR="0024549B" w:rsidRPr="0078686C" w:rsidRDefault="0024549B" w:rsidP="00F261CD">
      <w:pPr>
        <w:pStyle w:val="Corpotesto"/>
        <w:shd w:val="clear" w:color="auto" w:fill="auto"/>
        <w:spacing w:after="60" w:line="240" w:lineRule="auto"/>
        <w:jc w:val="both"/>
        <w:rPr>
          <w:rFonts w:ascii="Garamond" w:hAnsi="Garamond" w:cs="Times New Roman"/>
          <w:sz w:val="24"/>
          <w:szCs w:val="24"/>
        </w:rPr>
      </w:pPr>
    </w:p>
    <w:p w14:paraId="2B5AD23A" w14:textId="77777777" w:rsidR="00F01512" w:rsidRPr="0078686C" w:rsidRDefault="009B262B" w:rsidP="00F261CD">
      <w:pPr>
        <w:pStyle w:val="Heading30"/>
        <w:keepNext/>
        <w:keepLines/>
        <w:numPr>
          <w:ilvl w:val="1"/>
          <w:numId w:val="28"/>
        </w:numPr>
        <w:shd w:val="clear" w:color="auto" w:fill="auto"/>
        <w:tabs>
          <w:tab w:val="left" w:pos="435"/>
        </w:tabs>
        <w:spacing w:line="240" w:lineRule="auto"/>
        <w:jc w:val="both"/>
        <w:rPr>
          <w:rFonts w:ascii="Garamond" w:hAnsi="Garamond" w:cs="Times New Roman"/>
          <w:sz w:val="24"/>
          <w:szCs w:val="24"/>
        </w:rPr>
      </w:pPr>
      <w:r w:rsidRPr="0078686C">
        <w:rPr>
          <w:rFonts w:ascii="Garamond" w:hAnsi="Garamond" w:cs="Times New Roman"/>
          <w:sz w:val="24"/>
          <w:szCs w:val="24"/>
        </w:rPr>
        <w:t>MODIFICA DEL CONTRATTO IN FASE DI ESECUZIONE</w:t>
      </w:r>
      <w:bookmarkEnd w:id="32"/>
      <w:bookmarkEnd w:id="33"/>
      <w:bookmarkEnd w:id="34"/>
    </w:p>
    <w:p w14:paraId="563FC8EB" w14:textId="77777777" w:rsidR="00B04FFE" w:rsidRPr="0078686C" w:rsidRDefault="00B04FFE" w:rsidP="0024549B">
      <w:pPr>
        <w:pStyle w:val="Corpotesto"/>
        <w:shd w:val="clear" w:color="auto" w:fill="auto"/>
        <w:spacing w:after="240" w:line="240" w:lineRule="auto"/>
        <w:jc w:val="both"/>
        <w:rPr>
          <w:rFonts w:ascii="Garamond" w:hAnsi="Garamond" w:cs="Times New Roman"/>
          <w:sz w:val="24"/>
          <w:szCs w:val="24"/>
        </w:rPr>
      </w:pPr>
      <w:r w:rsidRPr="0078686C">
        <w:rPr>
          <w:rFonts w:ascii="Garamond" w:hAnsi="Garamond" w:cs="Times New Roman"/>
          <w:sz w:val="24"/>
          <w:szCs w:val="24"/>
        </w:rPr>
        <w:t xml:space="preserve">La Stazione Appaltante si riserva di modificare il contratto in corso di esecuzione, </w:t>
      </w:r>
      <w:r w:rsidR="00641295" w:rsidRPr="0078686C">
        <w:rPr>
          <w:rFonts w:ascii="Garamond" w:hAnsi="Garamond" w:cs="Times New Roman"/>
          <w:sz w:val="24"/>
          <w:szCs w:val="24"/>
        </w:rPr>
        <w:t>secondo quanto previsto dall’art. 189 del d.lgs 36/2023.</w:t>
      </w:r>
      <w:r w:rsidRPr="0078686C">
        <w:rPr>
          <w:rFonts w:ascii="Garamond" w:hAnsi="Garamond" w:cs="Times New Roman"/>
          <w:sz w:val="24"/>
          <w:szCs w:val="24"/>
        </w:rPr>
        <w:t xml:space="preserve"> </w:t>
      </w:r>
    </w:p>
    <w:p w14:paraId="680BD502" w14:textId="77777777" w:rsidR="00F01512" w:rsidRPr="0078686C" w:rsidRDefault="009B262B" w:rsidP="00F261CD">
      <w:pPr>
        <w:pStyle w:val="Heading20"/>
        <w:keepNext/>
        <w:keepLines/>
        <w:numPr>
          <w:ilvl w:val="0"/>
          <w:numId w:val="2"/>
        </w:numPr>
        <w:shd w:val="clear" w:color="auto" w:fill="auto"/>
        <w:tabs>
          <w:tab w:val="left" w:pos="360"/>
        </w:tabs>
        <w:spacing w:after="80" w:line="240" w:lineRule="auto"/>
        <w:jc w:val="both"/>
        <w:rPr>
          <w:rFonts w:ascii="Garamond" w:hAnsi="Garamond" w:cs="Times New Roman"/>
          <w:sz w:val="24"/>
          <w:szCs w:val="24"/>
        </w:rPr>
      </w:pPr>
      <w:bookmarkStart w:id="35" w:name="bookmark44"/>
      <w:bookmarkStart w:id="36" w:name="bookmark45"/>
      <w:bookmarkStart w:id="37" w:name="bookmark43"/>
      <w:r w:rsidRPr="0078686C">
        <w:rPr>
          <w:rFonts w:ascii="Garamond" w:hAnsi="Garamond" w:cs="Times New Roman"/>
          <w:sz w:val="24"/>
          <w:szCs w:val="24"/>
        </w:rPr>
        <w:t>SOGGETTI AMMESSI IN FORMA SINGOLA E ASSOCIATA E CONDIZIONI DI PARTECIPAZIONE</w:t>
      </w:r>
      <w:bookmarkEnd w:id="35"/>
      <w:bookmarkEnd w:id="36"/>
      <w:bookmarkEnd w:id="37"/>
    </w:p>
    <w:p w14:paraId="28F78E50" w14:textId="77777777" w:rsidR="008A1DBB" w:rsidRDefault="00B04FFE" w:rsidP="008A1DBB">
      <w:pPr>
        <w:pStyle w:val="Corpotesto"/>
        <w:shd w:val="clear" w:color="auto" w:fill="auto"/>
        <w:spacing w:after="240" w:line="240" w:lineRule="auto"/>
        <w:jc w:val="both"/>
        <w:rPr>
          <w:rFonts w:ascii="Garamond" w:hAnsi="Garamond" w:cs="Times New Roman"/>
          <w:sz w:val="24"/>
          <w:szCs w:val="24"/>
        </w:rPr>
      </w:pPr>
      <w:bookmarkStart w:id="38" w:name="bookmark47"/>
      <w:bookmarkStart w:id="39" w:name="bookmark48"/>
      <w:r w:rsidRPr="00C4450F">
        <w:rPr>
          <w:rFonts w:ascii="Garamond" w:hAnsi="Garamond" w:cs="Times New Roman"/>
          <w:sz w:val="24"/>
          <w:szCs w:val="24"/>
        </w:rPr>
        <w:t>Concorrenti di cui all’art. 65 del d.lgs. n. 36/2023 abilitati al portale Mercato Elettronico della PA. – acquistinrete” nella seguente categoria merceologica prevalente:</w:t>
      </w:r>
      <w:r w:rsidR="00570B04" w:rsidRPr="00C4450F">
        <w:rPr>
          <w:rFonts w:ascii="Garamond" w:hAnsi="Garamond" w:cs="Times New Roman"/>
          <w:sz w:val="24"/>
          <w:szCs w:val="24"/>
        </w:rPr>
        <w:t xml:space="preserve"> </w:t>
      </w:r>
      <w:r w:rsidRPr="00C4450F">
        <w:rPr>
          <w:rFonts w:ascii="Garamond" w:hAnsi="Garamond" w:cs="Times New Roman"/>
          <w:sz w:val="24"/>
          <w:szCs w:val="24"/>
        </w:rPr>
        <w:t>Descrizione: “Servizio di gestione distributori automatici</w:t>
      </w:r>
      <w:r w:rsidR="00C4450F" w:rsidRPr="00C4450F">
        <w:rPr>
          <w:rFonts w:ascii="Garamond" w:hAnsi="Garamond" w:cs="Times New Roman"/>
          <w:sz w:val="24"/>
          <w:szCs w:val="24"/>
        </w:rPr>
        <w:t xml:space="preserve">” </w:t>
      </w:r>
    </w:p>
    <w:p w14:paraId="3C1B4BB5" w14:textId="77777777" w:rsidR="00F01512" w:rsidRPr="0078686C" w:rsidRDefault="009B262B" w:rsidP="008A1DBB">
      <w:pPr>
        <w:pStyle w:val="Corpotesto"/>
        <w:shd w:val="clear" w:color="auto" w:fill="auto"/>
        <w:spacing w:after="240" w:line="240" w:lineRule="auto"/>
        <w:jc w:val="both"/>
        <w:rPr>
          <w:rFonts w:ascii="Garamond" w:hAnsi="Garamond" w:cs="Times New Roman"/>
          <w:sz w:val="24"/>
          <w:szCs w:val="24"/>
        </w:rPr>
      </w:pPr>
      <w:r w:rsidRPr="0078686C">
        <w:rPr>
          <w:rFonts w:ascii="Garamond" w:hAnsi="Garamond" w:cs="Times New Roman"/>
          <w:sz w:val="24"/>
          <w:szCs w:val="24"/>
        </w:rPr>
        <w:lastRenderedPageBreak/>
        <w:t>REQUISITI DI ORDINE GENERALE E ALTRE CAUSE DI ESCLUSIONE</w:t>
      </w:r>
      <w:bookmarkEnd w:id="38"/>
      <w:bookmarkEnd w:id="39"/>
    </w:p>
    <w:p w14:paraId="7E3444E1"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 xml:space="preserve">I concorrenti devono essere in possesso, a pena di esclusione, dei requisiti di ordine generale previsti dal Codice </w:t>
      </w:r>
      <w:r w:rsidR="00C2368C" w:rsidRPr="0078686C">
        <w:rPr>
          <w:rFonts w:ascii="Garamond" w:hAnsi="Garamond" w:cs="Times New Roman"/>
          <w:sz w:val="24"/>
          <w:szCs w:val="24"/>
        </w:rPr>
        <w:t xml:space="preserve">dei contratti pubblici, </w:t>
      </w:r>
      <w:r w:rsidRPr="0078686C">
        <w:rPr>
          <w:rFonts w:ascii="Garamond" w:hAnsi="Garamond" w:cs="Times New Roman"/>
          <w:sz w:val="24"/>
          <w:szCs w:val="24"/>
        </w:rPr>
        <w:t>nonché degli ulteriori requisiti indicati nel presente articolo.</w:t>
      </w:r>
    </w:p>
    <w:p w14:paraId="36435BAF" w14:textId="2A29C0EC"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La sussistenza delle cause automatiche di esclusione di cui all'articolo 94 comporta l'esclusione diretta mentre la sussistenza delle cause di esclusione non automatica di cui all'articolo 95 deve essere accertata previo contraddittorio con l'operatore economico.</w:t>
      </w:r>
      <w:r w:rsidR="00690695">
        <w:rPr>
          <w:rFonts w:ascii="Garamond" w:hAnsi="Garamond" w:cs="Times New Roman"/>
          <w:sz w:val="24"/>
          <w:szCs w:val="24"/>
        </w:rPr>
        <w:t>-</w:t>
      </w:r>
    </w:p>
    <w:p w14:paraId="51210A6F"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In caso di partecipazione di consorzi di cui all'articolo 65, comma 2, lettere b) e c) del Codice i requisiti di cui al punto 5 devono essere posseduti dal consorzio e dalle consorziate indicate quali esecutrici.</w:t>
      </w:r>
    </w:p>
    <w:p w14:paraId="7B9A3790" w14:textId="77777777" w:rsidR="00F01512" w:rsidRPr="0078686C" w:rsidRDefault="009B262B" w:rsidP="00F261CD">
      <w:pPr>
        <w:pStyle w:val="Corpotesto"/>
        <w:shd w:val="clear" w:color="auto" w:fill="auto"/>
        <w:spacing w:after="400" w:line="240" w:lineRule="auto"/>
        <w:jc w:val="both"/>
        <w:rPr>
          <w:rFonts w:ascii="Garamond" w:hAnsi="Garamond" w:cs="Times New Roman"/>
          <w:sz w:val="24"/>
          <w:szCs w:val="24"/>
        </w:rPr>
      </w:pPr>
      <w:r w:rsidRPr="0078686C">
        <w:rPr>
          <w:rFonts w:ascii="Garamond" w:hAnsi="Garamond" w:cs="Times New Roman"/>
          <w:sz w:val="24"/>
          <w:szCs w:val="24"/>
        </w:rPr>
        <w:t>In caso di partecipazione di consorzi stabili di cui all'articolo 65, comma 2, lett. d) del Codice i requisiti di cui al punto 5 devono essere posseduti dal consorzio, dalle consorziate indicate quali esecutrici e dalle consorziate che prestano i requisiti.</w:t>
      </w:r>
    </w:p>
    <w:p w14:paraId="66527716" w14:textId="77777777" w:rsidR="00F01512" w:rsidRPr="0078686C" w:rsidRDefault="00F63CF5" w:rsidP="00F261CD">
      <w:pPr>
        <w:pStyle w:val="Heading20"/>
        <w:keepNext/>
        <w:keepLines/>
        <w:numPr>
          <w:ilvl w:val="0"/>
          <w:numId w:val="2"/>
        </w:numPr>
        <w:shd w:val="clear" w:color="auto" w:fill="auto"/>
        <w:tabs>
          <w:tab w:val="left" w:pos="360"/>
        </w:tabs>
        <w:spacing w:after="80" w:line="240" w:lineRule="auto"/>
        <w:jc w:val="both"/>
        <w:rPr>
          <w:rFonts w:ascii="Garamond" w:hAnsi="Garamond" w:cs="Times New Roman"/>
          <w:sz w:val="24"/>
          <w:szCs w:val="24"/>
        </w:rPr>
      </w:pPr>
      <w:r w:rsidRPr="00C4450F">
        <w:rPr>
          <w:rFonts w:ascii="Garamond" w:hAnsi="Garamond" w:cs="Times New Roman"/>
          <w:sz w:val="24"/>
          <w:szCs w:val="24"/>
        </w:rPr>
        <w:t>SELF CLEANING</w:t>
      </w:r>
    </w:p>
    <w:p w14:paraId="04AF76DD"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Un operatore economico che si trovi in una delle situazioni di cui agli articoli 94 e 95, ad eccezione delle irregolarità contributive e fiscali definitivamente e non definitivamente accertate, può fornire prova di aver adottato misure (c.d. self cleaning) sufficienti a dimostrare la sua affidabilità.</w:t>
      </w:r>
    </w:p>
    <w:p w14:paraId="5A6FB707" w14:textId="77777777" w:rsidR="00823445" w:rsidRPr="00823445" w:rsidRDefault="00823445" w:rsidP="00823445">
      <w:pPr>
        <w:widowControl/>
        <w:jc w:val="both"/>
        <w:rPr>
          <w:rFonts w:ascii="Garamond" w:eastAsia="Times New Roman" w:hAnsi="Garamond" w:cs="Arial"/>
          <w:color w:val="auto"/>
          <w:lang w:eastAsia="en-US"/>
        </w:rPr>
      </w:pPr>
      <w:r w:rsidRPr="00823445">
        <w:rPr>
          <w:rFonts w:ascii="Garamond" w:eastAsia="Times New Roman" w:hAnsi="Garamond" w:cs="Arial"/>
          <w:color w:val="auto"/>
          <w:lang w:eastAsia="en-US"/>
        </w:rPr>
        <w:t>Se la causa di esclusione si è verificata prima della presentazione dell’offerta, l’operatore economico indica nel DGUE la causa ostativa e, alternativamente:</w:t>
      </w:r>
    </w:p>
    <w:p w14:paraId="0ACD70F8" w14:textId="77777777" w:rsidR="00823445" w:rsidRPr="00823445" w:rsidRDefault="00823445" w:rsidP="00823445">
      <w:pPr>
        <w:widowControl/>
        <w:jc w:val="both"/>
        <w:rPr>
          <w:rFonts w:ascii="Garamond" w:eastAsia="Times New Roman" w:hAnsi="Garamond" w:cs="Arial"/>
          <w:color w:val="auto"/>
          <w:lang w:eastAsia="en-US"/>
        </w:rPr>
      </w:pPr>
      <w:r w:rsidRPr="00823445">
        <w:rPr>
          <w:rFonts w:ascii="Garamond" w:eastAsia="Times New Roman" w:hAnsi="Garamond" w:cs="Arial"/>
          <w:color w:val="auto"/>
          <w:lang w:eastAsia="en-US"/>
        </w:rPr>
        <w:t>- descrive le misure adottate ai sensi dell’articolo 96, comma 6 del Codice;</w:t>
      </w:r>
    </w:p>
    <w:p w14:paraId="0673A361" w14:textId="77777777" w:rsidR="00823445" w:rsidRPr="00823445" w:rsidRDefault="00823445" w:rsidP="00823445">
      <w:pPr>
        <w:widowControl/>
        <w:jc w:val="both"/>
        <w:rPr>
          <w:rFonts w:ascii="Garamond" w:eastAsia="Times New Roman" w:hAnsi="Garamond" w:cs="Arial"/>
          <w:color w:val="auto"/>
          <w:lang w:eastAsia="en-US"/>
        </w:rPr>
      </w:pPr>
      <w:r w:rsidRPr="00823445">
        <w:rPr>
          <w:rFonts w:ascii="Garamond" w:eastAsia="Times New Roman" w:hAnsi="Garamond" w:cs="Arial"/>
          <w:color w:val="auto"/>
          <w:lang w:eastAsia="en-US"/>
        </w:rPr>
        <w:t xml:space="preserve">- motiva l’impossibilità ad adottare dette misure e si impegna a provvedere successivamente. L’adozione delle misure è comunicata alla stazione appaltante. </w:t>
      </w:r>
    </w:p>
    <w:p w14:paraId="1D4F6614" w14:textId="77777777" w:rsidR="00823445" w:rsidRPr="00823445" w:rsidRDefault="00823445" w:rsidP="00823445">
      <w:pPr>
        <w:widowControl/>
        <w:jc w:val="both"/>
        <w:rPr>
          <w:rFonts w:ascii="Garamond" w:eastAsia="Times New Roman" w:hAnsi="Garamond" w:cs="Arial"/>
          <w:color w:val="auto"/>
          <w:lang w:eastAsia="en-US"/>
        </w:rPr>
      </w:pPr>
      <w:r w:rsidRPr="00823445">
        <w:rPr>
          <w:rFonts w:ascii="Garamond" w:eastAsia="Times New Roman" w:hAnsi="Garamond" w:cs="Arial"/>
          <w:color w:val="auto"/>
          <w:lang w:eastAsia="en-US"/>
        </w:rPr>
        <w:t>Se la causa di esclusione si è verificata successivamente alla presentazione dell’offerta, l’operatore economico adotta le misure di cui al comma 6 dell’articolo 96 del Codice dandone comunicazione alla stazione appaltante.</w:t>
      </w:r>
    </w:p>
    <w:p w14:paraId="0A0BDCB1"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041E3A76"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Se le misure adottate sono ritenute sufficienti e tempestive, l'operatore economico non è escluso. Se dette misure sono ritenute insufficienti e intempestive, la stazione appaltante ne comunica le ragioni all'operatore economico.</w:t>
      </w:r>
    </w:p>
    <w:p w14:paraId="16B57146"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Non può avvalersi del self-cleaning l'operatore economico escluso con sentenza definitiva dalla partecipazione alle procedure di affidamento o di concessione, nel corso del periodo di esclusione derivante da tale sentenza.</w:t>
      </w:r>
    </w:p>
    <w:p w14:paraId="49C74AF1" w14:textId="77777777" w:rsidR="00F01512" w:rsidRPr="0078686C" w:rsidRDefault="009B262B" w:rsidP="00F261CD">
      <w:pPr>
        <w:pStyle w:val="Corpotesto"/>
        <w:shd w:val="clear" w:color="auto" w:fill="auto"/>
        <w:spacing w:after="400" w:line="240" w:lineRule="auto"/>
        <w:jc w:val="both"/>
        <w:rPr>
          <w:rFonts w:ascii="Garamond" w:hAnsi="Garamond" w:cs="Times New Roman"/>
          <w:sz w:val="24"/>
          <w:szCs w:val="24"/>
        </w:rPr>
      </w:pPr>
      <w:r w:rsidRPr="0078686C">
        <w:rPr>
          <w:rFonts w:ascii="Garamond" w:hAnsi="Garamond" w:cs="Times New Roman"/>
          <w:sz w:val="24"/>
          <w:szCs w:val="24"/>
        </w:rPr>
        <w:t>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14:paraId="7D92E872" w14:textId="77777777" w:rsidR="00F01512" w:rsidRPr="0078686C" w:rsidRDefault="009B262B" w:rsidP="00F261CD">
      <w:pPr>
        <w:pStyle w:val="Corpotesto"/>
        <w:shd w:val="clear" w:color="auto" w:fill="auto"/>
        <w:spacing w:after="100" w:line="240" w:lineRule="auto"/>
        <w:jc w:val="both"/>
        <w:rPr>
          <w:rFonts w:ascii="Garamond" w:hAnsi="Garamond" w:cs="Times New Roman"/>
          <w:sz w:val="24"/>
          <w:szCs w:val="24"/>
        </w:rPr>
      </w:pPr>
      <w:r w:rsidRPr="0078686C">
        <w:rPr>
          <w:rFonts w:ascii="Garamond" w:hAnsi="Garamond" w:cs="Times New Roman"/>
          <w:b/>
          <w:bCs/>
          <w:sz w:val="24"/>
          <w:szCs w:val="24"/>
        </w:rPr>
        <w:t>Altre cause di esclusione</w:t>
      </w:r>
    </w:p>
    <w:p w14:paraId="07EC6902" w14:textId="77777777" w:rsidR="00F01512" w:rsidRPr="0078686C" w:rsidRDefault="009B262B" w:rsidP="00F261CD">
      <w:pPr>
        <w:pStyle w:val="Corpotesto"/>
        <w:shd w:val="clear" w:color="auto" w:fill="auto"/>
        <w:spacing w:after="100" w:line="240" w:lineRule="auto"/>
        <w:jc w:val="both"/>
        <w:rPr>
          <w:rFonts w:ascii="Garamond" w:hAnsi="Garamond" w:cs="Times New Roman"/>
          <w:sz w:val="24"/>
          <w:szCs w:val="24"/>
        </w:rPr>
      </w:pPr>
      <w:r w:rsidRPr="0078686C">
        <w:rPr>
          <w:rFonts w:ascii="Garamond" w:hAnsi="Garamond" w:cs="Times New Roman"/>
          <w:sz w:val="24"/>
          <w:szCs w:val="24"/>
        </w:rPr>
        <w:t>Sono esclusi gli operatori economici che abbiano affidato incarichi in violazione dell'articolo 53, comma 16-ter, del decreto legislativo del 2001 n. 165 a soggetti che hanno esercitato, in qualità di dipendenti, poteri autoritativi o negoziali presso l'amministrazione affidante negli ultimi tre anni.</w:t>
      </w:r>
    </w:p>
    <w:p w14:paraId="1385347E"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La mancata accettazione delle clausole contenute nel protocollo di legalità/patto di integrità e il mancato rispetto dello stesso costituiscono causa di esclusione dalla gara, ai sensi dell'articolo 83 bis del decreto legislativo n. 159/2011.</w:t>
      </w:r>
    </w:p>
    <w:p w14:paraId="783B732D" w14:textId="77777777" w:rsidR="00F01512" w:rsidRPr="0078686C" w:rsidRDefault="009B262B" w:rsidP="00F261CD">
      <w:pPr>
        <w:pStyle w:val="Corpotesto"/>
        <w:shd w:val="clear" w:color="auto" w:fill="auto"/>
        <w:spacing w:after="240" w:line="240" w:lineRule="auto"/>
        <w:jc w:val="both"/>
        <w:rPr>
          <w:rFonts w:ascii="Garamond" w:hAnsi="Garamond" w:cs="Times New Roman"/>
          <w:sz w:val="24"/>
          <w:szCs w:val="24"/>
        </w:rPr>
      </w:pPr>
      <w:r w:rsidRPr="0078686C">
        <w:rPr>
          <w:rFonts w:ascii="Garamond" w:hAnsi="Garamond" w:cs="Times New Roman"/>
          <w:sz w:val="24"/>
          <w:szCs w:val="24"/>
        </w:rPr>
        <w:t xml:space="preserve">Sono esclusi dalla procedura di gara gli operatori economici che occupano oltre cinquanta dipendenti, </w:t>
      </w:r>
      <w:r w:rsidRPr="0078686C">
        <w:rPr>
          <w:rFonts w:ascii="Garamond" w:hAnsi="Garamond" w:cs="Times New Roman"/>
          <w:sz w:val="24"/>
          <w:szCs w:val="24"/>
        </w:rPr>
        <w:lastRenderedPageBreak/>
        <w:t>che non consegnano, al momento della presentazione dell'offerta, copia dell'ultimo rapporto periodico sulla situazione del personale maschile e femminile redatto ai sensi dell'articolo 46, decreto legislativo n. 198 del 2006, unitamente all'attestazione di conformità a quello già trasmesso alle rappresentanze sindacali aziendali e ai consiglieri regionali di parità ovvero, in mancanza di tale precedente trasmissione, unitamente all'attestazione della sua contestuale trasmissione alle rappresentanze sindacali aziendali e alla consigliera e al consigliere regionale di parità.</w:t>
      </w:r>
    </w:p>
    <w:p w14:paraId="1BBE8866" w14:textId="77777777" w:rsidR="00F01512" w:rsidRPr="0078686C" w:rsidRDefault="009B262B" w:rsidP="00F261CD">
      <w:pPr>
        <w:pStyle w:val="Heading20"/>
        <w:keepNext/>
        <w:keepLines/>
        <w:numPr>
          <w:ilvl w:val="0"/>
          <w:numId w:val="2"/>
        </w:numPr>
        <w:shd w:val="clear" w:color="auto" w:fill="auto"/>
        <w:tabs>
          <w:tab w:val="left" w:pos="360"/>
        </w:tabs>
        <w:spacing w:after="180" w:line="240" w:lineRule="auto"/>
        <w:jc w:val="both"/>
        <w:rPr>
          <w:rFonts w:ascii="Garamond" w:hAnsi="Garamond" w:cs="Times New Roman"/>
          <w:sz w:val="24"/>
          <w:szCs w:val="24"/>
        </w:rPr>
      </w:pPr>
      <w:bookmarkStart w:id="40" w:name="bookmark50"/>
      <w:bookmarkStart w:id="41" w:name="bookmark51"/>
      <w:r w:rsidRPr="0078686C">
        <w:rPr>
          <w:rFonts w:ascii="Garamond" w:hAnsi="Garamond" w:cs="Times New Roman"/>
          <w:sz w:val="24"/>
          <w:szCs w:val="24"/>
        </w:rPr>
        <w:t>REQUISITI DI ORDINE SPECIALE E MEZZI DI PROVA</w:t>
      </w:r>
      <w:bookmarkEnd w:id="40"/>
      <w:bookmarkEnd w:id="41"/>
    </w:p>
    <w:p w14:paraId="77837F0D"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I concorrenti devono possedere, a pena di esclusione, i requisiti previsti nei commi seguenti.</w:t>
      </w:r>
    </w:p>
    <w:p w14:paraId="0AAE194D"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La stazione appaltante verifica il possesso dei requisiti di ordine speciale accedendo al fascicolo virtuale dell'operatore economico (di seguito: FVOE).</w:t>
      </w:r>
    </w:p>
    <w:p w14:paraId="540D50F3" w14:textId="77777777" w:rsidR="00F01512" w:rsidRPr="0078686C" w:rsidRDefault="009B262B" w:rsidP="00F261CD">
      <w:pPr>
        <w:pStyle w:val="Corpotesto"/>
        <w:shd w:val="clear" w:color="auto" w:fill="auto"/>
        <w:spacing w:after="240" w:line="240" w:lineRule="auto"/>
        <w:jc w:val="both"/>
        <w:rPr>
          <w:rFonts w:ascii="Garamond" w:hAnsi="Garamond" w:cs="Times New Roman"/>
          <w:sz w:val="24"/>
          <w:szCs w:val="24"/>
        </w:rPr>
      </w:pPr>
      <w:r w:rsidRPr="0078686C">
        <w:rPr>
          <w:rFonts w:ascii="Garamond" w:hAnsi="Garamond" w:cs="Times New Roman"/>
          <w:sz w:val="24"/>
          <w:szCs w:val="24"/>
        </w:rPr>
        <w:t>L'operatore economico è tenuto ad inserire nel FVOE i dati e le informazioni richiesti per la comprova del requisito, qualora questi non siano già presenti nel fascicolo o non siano già in possesso della stazione appaltante e non possano essere acquisiti d'ufficio da quest'ultima.</w:t>
      </w:r>
    </w:p>
    <w:p w14:paraId="1DE75A0A" w14:textId="77777777" w:rsidR="00F01512" w:rsidRPr="0078686C" w:rsidRDefault="009B262B" w:rsidP="00F261CD">
      <w:pPr>
        <w:pStyle w:val="Heading30"/>
        <w:keepNext/>
        <w:keepLines/>
        <w:numPr>
          <w:ilvl w:val="1"/>
          <w:numId w:val="2"/>
        </w:numPr>
        <w:shd w:val="clear" w:color="auto" w:fill="auto"/>
        <w:tabs>
          <w:tab w:val="left" w:pos="465"/>
        </w:tabs>
        <w:spacing w:line="240" w:lineRule="auto"/>
        <w:jc w:val="both"/>
        <w:rPr>
          <w:rFonts w:ascii="Garamond" w:hAnsi="Garamond" w:cs="Times New Roman"/>
          <w:sz w:val="24"/>
          <w:szCs w:val="24"/>
        </w:rPr>
      </w:pPr>
      <w:bookmarkStart w:id="42" w:name="bookmark53"/>
      <w:bookmarkStart w:id="43" w:name="bookmark54"/>
      <w:r w:rsidRPr="0078686C">
        <w:rPr>
          <w:rFonts w:ascii="Garamond" w:hAnsi="Garamond" w:cs="Times New Roman"/>
          <w:sz w:val="24"/>
          <w:szCs w:val="24"/>
        </w:rPr>
        <w:t>REQUISITI DI IDONEITÀ PROFESSIONALE</w:t>
      </w:r>
      <w:bookmarkEnd w:id="42"/>
      <w:bookmarkEnd w:id="43"/>
    </w:p>
    <w:p w14:paraId="4F75EA5A" w14:textId="77777777" w:rsidR="00F01512" w:rsidRPr="0078686C" w:rsidRDefault="009B262B" w:rsidP="00F261CD">
      <w:pPr>
        <w:pStyle w:val="Corpotesto"/>
        <w:numPr>
          <w:ilvl w:val="0"/>
          <w:numId w:val="6"/>
        </w:numPr>
        <w:shd w:val="clear" w:color="auto" w:fill="auto"/>
        <w:tabs>
          <w:tab w:val="left" w:pos="360"/>
        </w:tabs>
        <w:spacing w:line="240" w:lineRule="auto"/>
        <w:ind w:left="300" w:hanging="300"/>
        <w:jc w:val="both"/>
        <w:rPr>
          <w:rFonts w:ascii="Garamond" w:hAnsi="Garamond" w:cs="Times New Roman"/>
          <w:sz w:val="24"/>
          <w:szCs w:val="24"/>
        </w:rPr>
      </w:pPr>
      <w:r w:rsidRPr="0078686C">
        <w:rPr>
          <w:rFonts w:ascii="Garamond" w:hAnsi="Garamond" w:cs="Times New Roman"/>
          <w:b/>
          <w:bCs/>
          <w:sz w:val="24"/>
          <w:szCs w:val="24"/>
        </w:rPr>
        <w:t xml:space="preserve">Iscrizione </w:t>
      </w:r>
      <w:r w:rsidR="00150B53" w:rsidRPr="0078686C">
        <w:rPr>
          <w:rFonts w:ascii="Garamond" w:hAnsi="Garamond" w:cs="Times New Roman"/>
          <w:b/>
          <w:bCs/>
          <w:sz w:val="24"/>
          <w:szCs w:val="24"/>
        </w:rPr>
        <w:t xml:space="preserve">in stato di “Attiva” </w:t>
      </w:r>
      <w:r w:rsidRPr="0078686C">
        <w:rPr>
          <w:rFonts w:ascii="Garamond" w:hAnsi="Garamond" w:cs="Times New Roman"/>
          <w:sz w:val="24"/>
          <w:szCs w:val="24"/>
        </w:rPr>
        <w:t>nel Registro delle Imprese oppure nell'Albo delle Imprese artigiane per attività pertinenti con quelle oggetto della presente procedura di gara.</w:t>
      </w:r>
    </w:p>
    <w:p w14:paraId="79AC6BCA" w14:textId="77777777" w:rsidR="00F01512" w:rsidRPr="0078686C" w:rsidRDefault="009B262B" w:rsidP="00F261CD">
      <w:pPr>
        <w:pStyle w:val="Corpotesto"/>
        <w:shd w:val="clear" w:color="auto" w:fill="auto"/>
        <w:spacing w:line="240" w:lineRule="auto"/>
        <w:ind w:left="300" w:firstLine="20"/>
        <w:jc w:val="both"/>
        <w:rPr>
          <w:rFonts w:ascii="Garamond" w:hAnsi="Garamond" w:cs="Times New Roman"/>
          <w:sz w:val="24"/>
          <w:szCs w:val="24"/>
        </w:rPr>
      </w:pPr>
      <w:r w:rsidRPr="0078686C">
        <w:rPr>
          <w:rFonts w:ascii="Garamond" w:hAnsi="Garamond" w:cs="Times New Roman"/>
          <w:sz w:val="24"/>
          <w:szCs w:val="24"/>
        </w:rPr>
        <w:t>Per l'operatore economico di altro Stato membro, non residente in Italia: iscrizione in uno dei registri professionali o commerciali degli altri Stati membri di cui all'allegato II.11 del Codice;</w:t>
      </w:r>
    </w:p>
    <w:p w14:paraId="66B01034"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Ai fini della comprova, l'iscrizione nel Registro è acquisita d'ufficio dalla stazione appaltante tramite il FVOE. Gli operatori stabiliti in altri Stati membri caricano nel fascicolo virtuale i dati e le informazioni utili alla comprova del requisito, se disponibili.</w:t>
      </w:r>
    </w:p>
    <w:p w14:paraId="0B6A836B" w14:textId="77777777" w:rsidR="00150B53" w:rsidRPr="0078686C" w:rsidRDefault="00150B53" w:rsidP="00F261CD">
      <w:pPr>
        <w:pStyle w:val="Corpotesto"/>
        <w:numPr>
          <w:ilvl w:val="0"/>
          <w:numId w:val="6"/>
        </w:numPr>
        <w:spacing w:line="240" w:lineRule="auto"/>
        <w:jc w:val="both"/>
        <w:rPr>
          <w:rFonts w:ascii="Garamond" w:hAnsi="Garamond" w:cs="Times New Roman"/>
          <w:bCs/>
          <w:sz w:val="24"/>
          <w:szCs w:val="24"/>
        </w:rPr>
      </w:pPr>
      <w:r w:rsidRPr="0078686C">
        <w:rPr>
          <w:rFonts w:ascii="Garamond" w:hAnsi="Garamond" w:cs="Times New Roman"/>
          <w:b/>
          <w:bCs/>
          <w:sz w:val="24"/>
          <w:szCs w:val="24"/>
        </w:rPr>
        <w:t xml:space="preserve">Copertura assicurativa. </w:t>
      </w:r>
    </w:p>
    <w:p w14:paraId="10406243" w14:textId="77777777" w:rsidR="00150B53" w:rsidRPr="0078686C" w:rsidRDefault="00150B5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La società dovrà essere in possesso di copertura assicurativa RCT e RCO con massimale non inferiore ad € </w:t>
      </w:r>
      <w:r w:rsidR="008A1DBB">
        <w:rPr>
          <w:rFonts w:ascii="Garamond" w:hAnsi="Garamond" w:cs="Times New Roman"/>
          <w:sz w:val="24"/>
          <w:szCs w:val="24"/>
        </w:rPr>
        <w:t>1.500.000 (unmilionecinquecentomilaeuro)</w:t>
      </w:r>
    </w:p>
    <w:p w14:paraId="11065545" w14:textId="77777777" w:rsidR="00F01512" w:rsidRPr="0078686C" w:rsidRDefault="00150B53" w:rsidP="00F261CD">
      <w:pPr>
        <w:pStyle w:val="Corpotesto"/>
        <w:shd w:val="clear" w:color="auto" w:fill="auto"/>
        <w:spacing w:after="240" w:line="240" w:lineRule="auto"/>
        <w:jc w:val="both"/>
        <w:rPr>
          <w:rFonts w:ascii="Garamond" w:hAnsi="Garamond" w:cs="Times New Roman"/>
          <w:sz w:val="24"/>
          <w:szCs w:val="24"/>
        </w:rPr>
      </w:pPr>
      <w:r w:rsidRPr="0078686C">
        <w:rPr>
          <w:rFonts w:ascii="Garamond" w:hAnsi="Garamond" w:cs="Times New Roman"/>
          <w:sz w:val="24"/>
          <w:szCs w:val="24"/>
        </w:rPr>
        <w:t>L’operatore economico concorrente, se non in possesso delle citate coperture assicurative in fase di offerta, dovrà presentarle, come termine ultimo, in fase di stipula, essendo le stesse condizione essenziale ed imprescindibile, per il contratto. Le stesse potranno essere attivate eventualmente anche al momento della stipula.</w:t>
      </w:r>
      <w:r w:rsidR="00F63CF5" w:rsidRPr="0078686C">
        <w:rPr>
          <w:rFonts w:ascii="Garamond" w:hAnsi="Garamond" w:cs="Times New Roman"/>
          <w:sz w:val="24"/>
          <w:szCs w:val="24"/>
        </w:rPr>
        <w:t xml:space="preserve"> </w:t>
      </w:r>
      <w:r w:rsidR="009B262B" w:rsidRPr="0078686C">
        <w:rPr>
          <w:rFonts w:ascii="Garamond" w:hAnsi="Garamond" w:cs="Times New Roman"/>
          <w:sz w:val="24"/>
          <w:szCs w:val="24"/>
        </w:rPr>
        <w:t>Per l'operatore economico di altro Stato membro, non residente in Italia: secondo le modalità vigenti nello Stato nel quale è stabilito.</w:t>
      </w:r>
    </w:p>
    <w:p w14:paraId="3B0202FF" w14:textId="77777777" w:rsidR="00F01512" w:rsidRPr="0078686C" w:rsidRDefault="009B262B" w:rsidP="00F261CD">
      <w:pPr>
        <w:pStyle w:val="Heading30"/>
        <w:keepNext/>
        <w:keepLines/>
        <w:numPr>
          <w:ilvl w:val="1"/>
          <w:numId w:val="2"/>
        </w:numPr>
        <w:shd w:val="clear" w:color="auto" w:fill="auto"/>
        <w:tabs>
          <w:tab w:val="left" w:pos="465"/>
        </w:tabs>
        <w:spacing w:line="240" w:lineRule="auto"/>
        <w:jc w:val="both"/>
        <w:rPr>
          <w:rFonts w:ascii="Garamond" w:hAnsi="Garamond" w:cs="Times New Roman"/>
          <w:sz w:val="24"/>
          <w:szCs w:val="24"/>
        </w:rPr>
      </w:pPr>
      <w:bookmarkStart w:id="44" w:name="bookmark56"/>
      <w:bookmarkStart w:id="45" w:name="bookmark57"/>
      <w:r w:rsidRPr="0078686C">
        <w:rPr>
          <w:rFonts w:ascii="Garamond" w:hAnsi="Garamond" w:cs="Times New Roman"/>
          <w:sz w:val="24"/>
          <w:szCs w:val="24"/>
        </w:rPr>
        <w:t>REQUISITI DI CAPACITÀ ECONOMICA E FINANZIARIA</w:t>
      </w:r>
      <w:bookmarkEnd w:id="44"/>
      <w:bookmarkEnd w:id="45"/>
    </w:p>
    <w:p w14:paraId="5739BCB0" w14:textId="77777777" w:rsidR="00DA0C5A" w:rsidRPr="0078686C" w:rsidRDefault="00DA0C5A" w:rsidP="00F261CD">
      <w:pPr>
        <w:pStyle w:val="Corpotesto"/>
        <w:spacing w:line="240" w:lineRule="auto"/>
        <w:jc w:val="both"/>
        <w:rPr>
          <w:rFonts w:ascii="Garamond" w:hAnsi="Garamond" w:cs="Times New Roman"/>
          <w:sz w:val="24"/>
          <w:szCs w:val="24"/>
        </w:rPr>
      </w:pPr>
      <w:r w:rsidRPr="0078686C">
        <w:rPr>
          <w:rFonts w:ascii="Garamond" w:hAnsi="Garamond" w:cs="Times New Roman"/>
          <w:b/>
          <w:sz w:val="24"/>
          <w:szCs w:val="24"/>
        </w:rPr>
        <w:t>Art. 100, comma 1, lettera b) e comma 4 del Codice dei contratti pubblici</w:t>
      </w:r>
    </w:p>
    <w:p w14:paraId="5D0893C9" w14:textId="4FAB07D9" w:rsidR="00DA0C5A" w:rsidRPr="0078686C" w:rsidRDefault="00DA0C5A" w:rsidP="00F261CD">
      <w:pPr>
        <w:pStyle w:val="Corpotesto"/>
        <w:numPr>
          <w:ilvl w:val="0"/>
          <w:numId w:val="7"/>
        </w:numPr>
        <w:shd w:val="clear" w:color="auto" w:fill="auto"/>
        <w:tabs>
          <w:tab w:val="left" w:pos="360"/>
        </w:tabs>
        <w:spacing w:line="240" w:lineRule="auto"/>
        <w:jc w:val="both"/>
        <w:rPr>
          <w:rFonts w:ascii="Garamond" w:hAnsi="Garamond" w:cs="Times New Roman"/>
          <w:sz w:val="24"/>
          <w:szCs w:val="24"/>
        </w:rPr>
      </w:pPr>
      <w:r w:rsidRPr="0078686C">
        <w:rPr>
          <w:rFonts w:ascii="Garamond" w:hAnsi="Garamond" w:cs="Times New Roman"/>
          <w:b/>
          <w:bCs/>
          <w:sz w:val="24"/>
          <w:szCs w:val="24"/>
        </w:rPr>
        <w:t xml:space="preserve">Fatturato globale maturato nel triennio precedente almeno pari € </w:t>
      </w:r>
      <w:r w:rsidR="00246465" w:rsidRPr="006B4AC3">
        <w:rPr>
          <w:rFonts w:ascii="Garamond" w:hAnsi="Garamond" w:cs="Times New Roman"/>
          <w:b/>
          <w:bCs/>
          <w:i/>
          <w:iCs/>
          <w:sz w:val="24"/>
          <w:szCs w:val="24"/>
        </w:rPr>
        <w:t xml:space="preserve"> </w:t>
      </w:r>
      <w:r w:rsidR="00246465" w:rsidRPr="006B4AC3">
        <w:rPr>
          <w:rFonts w:ascii="Garamond" w:hAnsi="Garamond"/>
          <w:b/>
          <w:bCs/>
          <w:sz w:val="24"/>
          <w:szCs w:val="24"/>
        </w:rPr>
        <w:t>44.453,18  (quarantaquattromilaquattrocentocinquantatre//18</w:t>
      </w:r>
      <w:r w:rsidRPr="0078686C">
        <w:rPr>
          <w:rFonts w:ascii="Garamond" w:hAnsi="Garamond" w:cs="Times New Roman"/>
          <w:b/>
          <w:bCs/>
          <w:sz w:val="24"/>
          <w:szCs w:val="24"/>
        </w:rPr>
        <w:t xml:space="preserve"> IVA esclusa</w:t>
      </w:r>
    </w:p>
    <w:p w14:paraId="2D1A7CC8" w14:textId="77777777" w:rsidR="00DA0C5A" w:rsidRPr="0078686C" w:rsidRDefault="00DA0C5A" w:rsidP="00F261CD">
      <w:pPr>
        <w:pStyle w:val="Corpotesto"/>
        <w:spacing w:line="240" w:lineRule="auto"/>
        <w:jc w:val="both"/>
        <w:rPr>
          <w:rFonts w:ascii="Garamond" w:hAnsi="Garamond" w:cs="Times New Roman"/>
          <w:sz w:val="24"/>
          <w:szCs w:val="24"/>
        </w:rPr>
      </w:pPr>
      <w:r w:rsidRPr="0078686C">
        <w:rPr>
          <w:rFonts w:ascii="Garamond" w:hAnsi="Garamond" w:cs="Times New Roman"/>
          <w:sz w:val="24"/>
          <w:szCs w:val="24"/>
        </w:rPr>
        <w:t xml:space="preserve">Al fine di garantire alla Stazione Appaltante la capacità dell’aggiudicatario di eseguire tempestivamente ed in maniera corretta i lavori di cui trattasi si richiede quale parametro classico e affidabile la dimostrazione di un fatturato annuo medio, riferito agli ultimi tre esercizi finanziari disponibili, non inferiore a € </w:t>
      </w:r>
      <w:r w:rsidR="00744A5D">
        <w:rPr>
          <w:rFonts w:ascii="Garamond" w:hAnsi="Garamond" w:cs="Times New Roman"/>
          <w:sz w:val="24"/>
          <w:szCs w:val="24"/>
        </w:rPr>
        <w:t>14.817</w:t>
      </w:r>
      <w:r w:rsidRPr="0078686C">
        <w:rPr>
          <w:rFonts w:ascii="Garamond" w:hAnsi="Garamond" w:cs="Times New Roman"/>
          <w:sz w:val="24"/>
          <w:szCs w:val="24"/>
        </w:rPr>
        <w:t>,</w:t>
      </w:r>
      <w:r w:rsidR="00744A5D">
        <w:rPr>
          <w:rFonts w:ascii="Garamond" w:hAnsi="Garamond" w:cs="Times New Roman"/>
          <w:sz w:val="24"/>
          <w:szCs w:val="24"/>
        </w:rPr>
        <w:t>72</w:t>
      </w:r>
      <w:r w:rsidRPr="0078686C">
        <w:rPr>
          <w:rFonts w:ascii="Garamond" w:hAnsi="Garamond" w:cs="Times New Roman"/>
          <w:sz w:val="24"/>
          <w:szCs w:val="24"/>
        </w:rPr>
        <w:t xml:space="preserve"> totale (</w:t>
      </w:r>
      <w:r w:rsidR="00744A5D">
        <w:rPr>
          <w:rFonts w:ascii="Garamond" w:hAnsi="Garamond" w:cs="Times New Roman"/>
          <w:sz w:val="24"/>
          <w:szCs w:val="24"/>
        </w:rPr>
        <w:t>quattordicimilsottocentodiciassette//72</w:t>
      </w:r>
      <w:r w:rsidRPr="0078686C">
        <w:rPr>
          <w:rFonts w:ascii="Garamond" w:hAnsi="Garamond" w:cs="Times New Roman"/>
          <w:sz w:val="24"/>
          <w:szCs w:val="24"/>
        </w:rPr>
        <w:t>), I.V.A. esclusa.</w:t>
      </w:r>
    </w:p>
    <w:p w14:paraId="1DF9E93E" w14:textId="6D55ED98" w:rsidR="00F01512" w:rsidRPr="0078686C" w:rsidRDefault="00DA0C5A" w:rsidP="008861CA">
      <w:pPr>
        <w:pStyle w:val="Corpotesto"/>
        <w:spacing w:line="240" w:lineRule="auto"/>
        <w:jc w:val="both"/>
        <w:rPr>
          <w:rFonts w:ascii="Garamond" w:hAnsi="Garamond" w:cs="Times New Roman"/>
          <w:sz w:val="24"/>
          <w:szCs w:val="24"/>
        </w:rPr>
      </w:pPr>
      <w:r w:rsidRPr="0078686C">
        <w:rPr>
          <w:rFonts w:ascii="Garamond" w:hAnsi="Garamond" w:cs="Times New Roman"/>
          <w:sz w:val="24"/>
          <w:szCs w:val="24"/>
        </w:rPr>
        <w:t>Per “fatturato globale medio annuo” si intende il valore che si ricava dividendo l’importo del fatturato realizzato complessivamente dal Concorrente nel settore di attività indicato, negli ultimi tre esercizi finanziari disponibili, per il numero dei medesimi esercizi finanziari (fatturato globale medio annuo = fatturato globale complessivo degli ultimi 3 esercizi finanziari disponibili diviso 3).</w:t>
      </w:r>
      <w:r w:rsidR="009B262B" w:rsidRPr="0078686C">
        <w:rPr>
          <w:rFonts w:ascii="Garamond" w:hAnsi="Garamond" w:cs="Times New Roman"/>
          <w:sz w:val="24"/>
          <w:szCs w:val="24"/>
          <w:u w:val="single"/>
        </w:rPr>
        <w:t>La comprova del requisito</w:t>
      </w:r>
      <w:r w:rsidR="009B262B" w:rsidRPr="0078686C">
        <w:rPr>
          <w:rFonts w:ascii="Garamond" w:hAnsi="Garamond" w:cs="Times New Roman"/>
          <w:sz w:val="24"/>
          <w:szCs w:val="24"/>
        </w:rPr>
        <w:t xml:space="preserve"> è fornita mediante uno dei seguenti documenti:</w:t>
      </w:r>
    </w:p>
    <w:p w14:paraId="1775B19D" w14:textId="77777777" w:rsidR="00F01512" w:rsidRPr="0078686C" w:rsidRDefault="009B262B" w:rsidP="00F261CD">
      <w:pPr>
        <w:pStyle w:val="Corpotesto"/>
        <w:numPr>
          <w:ilvl w:val="0"/>
          <w:numId w:val="3"/>
        </w:numPr>
        <w:shd w:val="clear" w:color="auto" w:fill="auto"/>
        <w:tabs>
          <w:tab w:val="left" w:pos="360"/>
        </w:tabs>
        <w:spacing w:line="240" w:lineRule="auto"/>
        <w:ind w:left="460" w:hanging="460"/>
        <w:jc w:val="both"/>
        <w:rPr>
          <w:rFonts w:ascii="Garamond" w:hAnsi="Garamond" w:cs="Times New Roman"/>
          <w:sz w:val="24"/>
          <w:szCs w:val="24"/>
        </w:rPr>
      </w:pPr>
      <w:r w:rsidRPr="0078686C">
        <w:rPr>
          <w:rFonts w:ascii="Garamond" w:hAnsi="Garamond" w:cs="Times New Roman"/>
          <w:sz w:val="24"/>
          <w:szCs w:val="24"/>
        </w:rPr>
        <w:t>per le società di capitali mediante bilanci, o estratti di essi, approvati alla data di scadenza del termine per la presentazione delle offerte corredati della nota integrativa;</w:t>
      </w:r>
    </w:p>
    <w:p w14:paraId="192B8F75" w14:textId="77777777" w:rsidR="00F01512" w:rsidRPr="0078686C" w:rsidRDefault="009B262B" w:rsidP="00F261CD">
      <w:pPr>
        <w:pStyle w:val="Corpotesto"/>
        <w:numPr>
          <w:ilvl w:val="0"/>
          <w:numId w:val="3"/>
        </w:numPr>
        <w:shd w:val="clear" w:color="auto" w:fill="auto"/>
        <w:tabs>
          <w:tab w:val="left" w:pos="360"/>
        </w:tabs>
        <w:spacing w:after="0" w:line="240" w:lineRule="auto"/>
        <w:ind w:left="460" w:hanging="460"/>
        <w:jc w:val="both"/>
        <w:rPr>
          <w:rFonts w:ascii="Garamond" w:hAnsi="Garamond" w:cs="Times New Roman"/>
          <w:sz w:val="24"/>
          <w:szCs w:val="24"/>
        </w:rPr>
      </w:pPr>
      <w:r w:rsidRPr="0078686C">
        <w:rPr>
          <w:rFonts w:ascii="Garamond" w:hAnsi="Garamond" w:cs="Times New Roman"/>
          <w:sz w:val="24"/>
          <w:szCs w:val="24"/>
        </w:rPr>
        <w:t xml:space="preserve">per gli operatori economici costituiti in forma d'impresa individuale ovvero di società di persone </w:t>
      </w:r>
      <w:r w:rsidRPr="0078686C">
        <w:rPr>
          <w:rFonts w:ascii="Garamond" w:hAnsi="Garamond" w:cs="Times New Roman"/>
          <w:sz w:val="24"/>
          <w:szCs w:val="24"/>
        </w:rPr>
        <w:lastRenderedPageBreak/>
        <w:t>mediante copia del Modello Unico o la Dichiarazione IVA;</w:t>
      </w:r>
    </w:p>
    <w:p w14:paraId="372B308E" w14:textId="77777777" w:rsidR="00F01512" w:rsidRPr="0078686C" w:rsidRDefault="009B262B" w:rsidP="00F261CD">
      <w:pPr>
        <w:pStyle w:val="Corpotesto"/>
        <w:numPr>
          <w:ilvl w:val="0"/>
          <w:numId w:val="3"/>
        </w:numPr>
        <w:shd w:val="clear" w:color="auto" w:fill="auto"/>
        <w:tabs>
          <w:tab w:val="left" w:pos="360"/>
        </w:tabs>
        <w:spacing w:line="240" w:lineRule="auto"/>
        <w:ind w:left="460" w:hanging="460"/>
        <w:jc w:val="both"/>
        <w:rPr>
          <w:rFonts w:ascii="Garamond" w:hAnsi="Garamond" w:cs="Times New Roman"/>
          <w:sz w:val="24"/>
          <w:szCs w:val="24"/>
        </w:rPr>
      </w:pPr>
      <w:r w:rsidRPr="0078686C">
        <w:rPr>
          <w:rFonts w:ascii="Garamond" w:hAnsi="Garamond" w:cs="Times New Roman"/>
          <w:sz w:val="24"/>
          <w:szCs w:val="24"/>
        </w:rPr>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w:t>
      </w:r>
    </w:p>
    <w:p w14:paraId="0EF28225" w14:textId="77777777" w:rsidR="00DA0C5A"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Ove le informazioni sui fatturati non siano disponibili, per le imprese che abbiano iniziato l'attività da meno di un anno, il requisito di fatturato devono essere rapportati al periodo di attività.</w:t>
      </w:r>
      <w:bookmarkStart w:id="46" w:name="bookmark58"/>
    </w:p>
    <w:bookmarkEnd w:id="46"/>
    <w:p w14:paraId="08776EA8" w14:textId="77777777" w:rsidR="00967EF4" w:rsidRPr="00967EF4" w:rsidRDefault="00967EF4" w:rsidP="00967EF4">
      <w:pPr>
        <w:widowControl/>
        <w:jc w:val="both"/>
        <w:rPr>
          <w:rFonts w:ascii="Garamond" w:eastAsia="Times New Roman" w:hAnsi="Garamond" w:cs="Arial"/>
          <w:color w:val="auto"/>
          <w:lang w:eastAsia="en-US" w:bidi="ar-SA"/>
        </w:rPr>
      </w:pPr>
      <w:r w:rsidRPr="00967EF4">
        <w:rPr>
          <w:rFonts w:ascii="Garamond" w:eastAsia="Times New Roman" w:hAnsi="Garamond" w:cs="Arial"/>
          <w:color w:val="auto"/>
          <w:lang w:eastAsia="en-US" w:bidi="ar-SA"/>
        </w:rPr>
        <w:t>L’operatore economico, che per fondati motivi non è in grado di presentare le referenze richieste, può provare la propria capacità economica e finanziaria mediante idonee referenze bancarie o idonea copertura assicurativa contro i rischi professionali.</w:t>
      </w:r>
    </w:p>
    <w:p w14:paraId="68DCD2C2" w14:textId="77777777" w:rsidR="00967EF4" w:rsidRPr="00967EF4" w:rsidRDefault="00967EF4" w:rsidP="00967EF4">
      <w:pPr>
        <w:widowControl/>
        <w:numPr>
          <w:ilvl w:val="0"/>
          <w:numId w:val="31"/>
        </w:numPr>
        <w:spacing w:line="276" w:lineRule="auto"/>
        <w:jc w:val="both"/>
        <w:rPr>
          <w:rFonts w:ascii="Garamond" w:eastAsia="Calibri" w:hAnsi="Garamond" w:cs="Times New Roman"/>
          <w:color w:val="auto"/>
          <w:lang w:bidi="ar-SA"/>
        </w:rPr>
      </w:pPr>
      <w:r w:rsidRPr="00967EF4">
        <w:rPr>
          <w:rFonts w:ascii="Garamond" w:eastAsia="Calibri" w:hAnsi="Garamond" w:cs="Arial"/>
          <w:color w:val="auto"/>
          <w:lang w:bidi="ar-SA"/>
        </w:rPr>
        <w:t>Possesso di copertura assicurativa contro i</w:t>
      </w:r>
      <w:bookmarkStart w:id="47" w:name="_Ref497922607"/>
      <w:bookmarkEnd w:id="47"/>
      <w:r w:rsidRPr="00967EF4">
        <w:rPr>
          <w:rFonts w:ascii="Garamond" w:eastAsia="Calibri" w:hAnsi="Garamond" w:cs="Arial"/>
          <w:color w:val="auto"/>
          <w:lang w:bidi="ar-SA"/>
        </w:rPr>
        <w:t xml:space="preserve"> rischi professionali (RCT ed RCO), di importo pari a €. </w:t>
      </w:r>
      <w:r w:rsidR="00744A5D">
        <w:rPr>
          <w:rFonts w:ascii="Garamond" w:eastAsia="Calibri" w:hAnsi="Garamond" w:cs="Arial"/>
          <w:color w:val="auto"/>
          <w:lang w:bidi="ar-SA"/>
        </w:rPr>
        <w:t>1.500.000</w:t>
      </w:r>
      <w:r w:rsidRPr="00967EF4">
        <w:rPr>
          <w:rFonts w:ascii="Garamond" w:eastAsia="Calibri" w:hAnsi="Garamond" w:cs="Arial"/>
          <w:color w:val="auto"/>
          <w:lang w:bidi="ar-SA"/>
        </w:rPr>
        <w:t xml:space="preserve">,00 in corso di validità. </w:t>
      </w:r>
    </w:p>
    <w:p w14:paraId="7A8E515D" w14:textId="77777777" w:rsidR="00967EF4" w:rsidRPr="00967EF4" w:rsidRDefault="00967EF4" w:rsidP="00967EF4">
      <w:pPr>
        <w:widowControl/>
        <w:spacing w:after="240"/>
        <w:jc w:val="both"/>
        <w:rPr>
          <w:rFonts w:ascii="Garamond" w:eastAsia="Calibri" w:hAnsi="Garamond" w:cs="Arial"/>
          <w:color w:val="auto"/>
          <w:lang w:bidi="ar-SA"/>
        </w:rPr>
      </w:pPr>
      <w:r w:rsidRPr="00967EF4">
        <w:rPr>
          <w:rFonts w:ascii="Garamond" w:eastAsia="Calibri" w:hAnsi="Garamond" w:cs="Arial"/>
          <w:color w:val="auto"/>
          <w:lang w:bidi="ar-SA"/>
        </w:rPr>
        <w:t>La comprova di tale requisito è fornita mediante la produzione della relativa polizza, e, a pena di esclusione, dell’eventuale dichiarazione di impegno da parte dell’impresa assicuratrice ad adeguare il valore della polizza nel caso in cui il valore attuale fosse inferiore al valore dell’appalto.</w:t>
      </w:r>
    </w:p>
    <w:p w14:paraId="40D44469" w14:textId="77777777" w:rsidR="00F01512" w:rsidRPr="0078686C" w:rsidRDefault="00F01512" w:rsidP="00F261CD">
      <w:pPr>
        <w:pStyle w:val="Corpotesto"/>
        <w:shd w:val="clear" w:color="auto" w:fill="auto"/>
        <w:spacing w:after="220" w:line="240" w:lineRule="auto"/>
        <w:jc w:val="both"/>
        <w:rPr>
          <w:rFonts w:ascii="Garamond" w:hAnsi="Garamond" w:cs="Times New Roman"/>
          <w:sz w:val="24"/>
          <w:szCs w:val="24"/>
        </w:rPr>
      </w:pPr>
    </w:p>
    <w:p w14:paraId="2A515214" w14:textId="77777777" w:rsidR="00F01512" w:rsidRPr="0078686C" w:rsidRDefault="009B262B" w:rsidP="00F261CD">
      <w:pPr>
        <w:pStyle w:val="Heading30"/>
        <w:keepNext/>
        <w:keepLines/>
        <w:numPr>
          <w:ilvl w:val="1"/>
          <w:numId w:val="2"/>
        </w:numPr>
        <w:shd w:val="clear" w:color="auto" w:fill="auto"/>
        <w:tabs>
          <w:tab w:val="left" w:pos="465"/>
        </w:tabs>
        <w:spacing w:line="240" w:lineRule="auto"/>
        <w:jc w:val="both"/>
        <w:rPr>
          <w:rFonts w:ascii="Garamond" w:hAnsi="Garamond" w:cs="Times New Roman"/>
          <w:sz w:val="24"/>
          <w:szCs w:val="24"/>
        </w:rPr>
      </w:pPr>
      <w:bookmarkStart w:id="48" w:name="bookmark59"/>
      <w:bookmarkStart w:id="49" w:name="bookmark60"/>
      <w:r w:rsidRPr="0078686C">
        <w:rPr>
          <w:rFonts w:ascii="Garamond" w:hAnsi="Garamond" w:cs="Times New Roman"/>
          <w:sz w:val="24"/>
          <w:szCs w:val="24"/>
        </w:rPr>
        <w:t>REQUISITI DI CAPACITÀ TECNICA E PROFESSIONALE</w:t>
      </w:r>
      <w:bookmarkEnd w:id="48"/>
      <w:bookmarkEnd w:id="49"/>
    </w:p>
    <w:p w14:paraId="0CC68C41" w14:textId="77777777" w:rsidR="00DA0C5A" w:rsidRPr="0078686C" w:rsidRDefault="00DA0C5A" w:rsidP="00F261CD">
      <w:pPr>
        <w:pStyle w:val="Corpotesto"/>
        <w:spacing w:line="240" w:lineRule="auto"/>
        <w:jc w:val="both"/>
        <w:rPr>
          <w:rFonts w:ascii="Garamond" w:hAnsi="Garamond" w:cs="Times New Roman"/>
          <w:sz w:val="24"/>
          <w:szCs w:val="24"/>
        </w:rPr>
      </w:pPr>
      <w:r w:rsidRPr="0078686C">
        <w:rPr>
          <w:rFonts w:ascii="Garamond" w:hAnsi="Garamond" w:cs="Times New Roman"/>
          <w:b/>
          <w:sz w:val="24"/>
          <w:szCs w:val="24"/>
        </w:rPr>
        <w:t>Art. 100, comma 1, lettera c) del Codice dei contratti</w:t>
      </w:r>
    </w:p>
    <w:p w14:paraId="37FF5BED" w14:textId="6FA531BA" w:rsidR="00F01512" w:rsidRPr="008824AC" w:rsidRDefault="009B262B" w:rsidP="008824AC">
      <w:pPr>
        <w:pStyle w:val="Corpotesto"/>
        <w:spacing w:line="240" w:lineRule="auto"/>
        <w:jc w:val="both"/>
        <w:rPr>
          <w:rFonts w:ascii="Garamond" w:hAnsi="Garamond" w:cs="Times New Roman"/>
          <w:sz w:val="24"/>
          <w:szCs w:val="24"/>
        </w:rPr>
      </w:pPr>
      <w:r w:rsidRPr="0078686C">
        <w:rPr>
          <w:rFonts w:ascii="Garamond" w:hAnsi="Garamond" w:cs="Times New Roman"/>
          <w:b/>
          <w:bCs/>
          <w:sz w:val="24"/>
          <w:szCs w:val="24"/>
        </w:rPr>
        <w:t xml:space="preserve">a) Esecuzione negli ultimi tre anni di un </w:t>
      </w:r>
      <w:r w:rsidRPr="0078686C">
        <w:rPr>
          <w:rFonts w:ascii="Garamond" w:hAnsi="Garamond" w:cs="Times New Roman"/>
          <w:b/>
          <w:bCs/>
          <w:i/>
          <w:iCs/>
          <w:sz w:val="24"/>
          <w:szCs w:val="24"/>
        </w:rPr>
        <w:t>servizio</w:t>
      </w:r>
      <w:r w:rsidR="00D7519F" w:rsidRPr="0078686C">
        <w:rPr>
          <w:rFonts w:ascii="Garamond" w:hAnsi="Garamond" w:cs="Times New Roman"/>
          <w:b/>
          <w:bCs/>
          <w:i/>
          <w:iCs/>
          <w:sz w:val="24"/>
          <w:szCs w:val="24"/>
        </w:rPr>
        <w:t xml:space="preserve"> di distribuzione automatica</w:t>
      </w:r>
      <w:r w:rsidRPr="0078686C">
        <w:rPr>
          <w:rFonts w:ascii="Garamond" w:hAnsi="Garamond" w:cs="Times New Roman"/>
          <w:b/>
          <w:bCs/>
          <w:sz w:val="24"/>
          <w:szCs w:val="24"/>
        </w:rPr>
        <w:t xml:space="preserve"> </w:t>
      </w:r>
      <w:r w:rsidRPr="0078686C">
        <w:rPr>
          <w:rFonts w:ascii="Garamond" w:hAnsi="Garamond" w:cs="Times New Roman"/>
          <w:sz w:val="24"/>
          <w:szCs w:val="24"/>
        </w:rPr>
        <w:t xml:space="preserve">di importo minimo pari a  </w:t>
      </w:r>
      <w:r w:rsidR="008824AC">
        <w:rPr>
          <w:rFonts w:ascii="Garamond" w:hAnsi="Garamond" w:cs="Times New Roman"/>
          <w:sz w:val="24"/>
          <w:szCs w:val="24"/>
        </w:rPr>
        <w:t>€14.817</w:t>
      </w:r>
      <w:r w:rsidR="008824AC" w:rsidRPr="0078686C">
        <w:rPr>
          <w:rFonts w:ascii="Garamond" w:hAnsi="Garamond" w:cs="Times New Roman"/>
          <w:sz w:val="24"/>
          <w:szCs w:val="24"/>
        </w:rPr>
        <w:t>,</w:t>
      </w:r>
      <w:r w:rsidR="008824AC">
        <w:rPr>
          <w:rFonts w:ascii="Garamond" w:hAnsi="Garamond" w:cs="Times New Roman"/>
          <w:sz w:val="24"/>
          <w:szCs w:val="24"/>
        </w:rPr>
        <w:t>72</w:t>
      </w:r>
      <w:r w:rsidR="008824AC" w:rsidRPr="0078686C">
        <w:rPr>
          <w:rFonts w:ascii="Garamond" w:hAnsi="Garamond" w:cs="Times New Roman"/>
          <w:sz w:val="24"/>
          <w:szCs w:val="24"/>
        </w:rPr>
        <w:t xml:space="preserve"> totale (</w:t>
      </w:r>
      <w:r w:rsidR="008824AC">
        <w:rPr>
          <w:rFonts w:ascii="Garamond" w:hAnsi="Garamond" w:cs="Times New Roman"/>
          <w:sz w:val="24"/>
          <w:szCs w:val="24"/>
        </w:rPr>
        <w:t>quattordicimilsottocentodiciassette//72</w:t>
      </w:r>
      <w:r w:rsidR="008824AC" w:rsidRPr="0078686C">
        <w:rPr>
          <w:rFonts w:ascii="Garamond" w:hAnsi="Garamond" w:cs="Times New Roman"/>
          <w:sz w:val="24"/>
          <w:szCs w:val="24"/>
        </w:rPr>
        <w:t>), I.V.A. esclusa</w:t>
      </w:r>
      <w:r w:rsidR="00835ACF">
        <w:rPr>
          <w:rFonts w:ascii="Garamond" w:hAnsi="Garamond" w:cs="Times New Roman"/>
          <w:sz w:val="24"/>
          <w:szCs w:val="24"/>
        </w:rPr>
        <w:t xml:space="preserve">, </w:t>
      </w:r>
      <w:r w:rsidR="008824AC" w:rsidRPr="0078686C">
        <w:rPr>
          <w:rFonts w:ascii="Garamond" w:hAnsi="Garamond" w:cs="Times New Roman"/>
          <w:sz w:val="24"/>
          <w:szCs w:val="24"/>
        </w:rPr>
        <w:t xml:space="preserve"> </w:t>
      </w:r>
      <w:r w:rsidR="00CD658B">
        <w:rPr>
          <w:rFonts w:ascii="Garamond" w:hAnsi="Garamond" w:cs="Times New Roman"/>
          <w:sz w:val="24"/>
          <w:szCs w:val="24"/>
        </w:rPr>
        <w:t>anche divisi in più contratti . Si deve dimostrare di aver effettuato un</w:t>
      </w:r>
      <w:r w:rsidR="004330F6">
        <w:rPr>
          <w:rFonts w:ascii="Garamond" w:hAnsi="Garamond" w:cs="Times New Roman"/>
          <w:sz w:val="24"/>
          <w:szCs w:val="24"/>
        </w:rPr>
        <w:t xml:space="preserve"> contratto per un</w:t>
      </w:r>
      <w:r w:rsidR="00CD658B">
        <w:rPr>
          <w:rFonts w:ascii="Garamond" w:hAnsi="Garamond" w:cs="Times New Roman"/>
          <w:sz w:val="24"/>
          <w:szCs w:val="24"/>
        </w:rPr>
        <w:t xml:space="preserve"> servizio di almeno € 5.000,00</w:t>
      </w:r>
    </w:p>
    <w:p w14:paraId="5A76636B"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comprova del requisito è fornita mediante'</w:t>
      </w:r>
    </w:p>
    <w:p w14:paraId="0AD0F54A" w14:textId="77777777" w:rsidR="00F01512" w:rsidRPr="0078686C" w:rsidRDefault="009B262B" w:rsidP="00F261CD">
      <w:pPr>
        <w:pStyle w:val="Corpotesto"/>
        <w:numPr>
          <w:ilvl w:val="0"/>
          <w:numId w:val="3"/>
        </w:numPr>
        <w:shd w:val="clear" w:color="auto" w:fill="auto"/>
        <w:tabs>
          <w:tab w:val="left" w:pos="353"/>
        </w:tabs>
        <w:spacing w:line="240" w:lineRule="auto"/>
        <w:ind w:left="520" w:hanging="520"/>
        <w:jc w:val="both"/>
        <w:rPr>
          <w:rFonts w:ascii="Garamond" w:hAnsi="Garamond" w:cs="Times New Roman"/>
          <w:sz w:val="24"/>
          <w:szCs w:val="24"/>
        </w:rPr>
      </w:pPr>
      <w:r w:rsidRPr="0078686C">
        <w:rPr>
          <w:rFonts w:ascii="Garamond" w:hAnsi="Garamond" w:cs="Times New Roman"/>
          <w:sz w:val="24"/>
          <w:szCs w:val="24"/>
        </w:rPr>
        <w:t>certificati rilasciati dall'amministrazione/ente contraente, con l'indicazione dell'oggetto, dell'importo e del periodo di esecuzione;</w:t>
      </w:r>
    </w:p>
    <w:p w14:paraId="0D5EBD33" w14:textId="77777777" w:rsidR="00F01512" w:rsidRPr="0078686C" w:rsidRDefault="009B262B" w:rsidP="00F261CD">
      <w:pPr>
        <w:pStyle w:val="Corpotesto"/>
        <w:numPr>
          <w:ilvl w:val="0"/>
          <w:numId w:val="3"/>
        </w:numPr>
        <w:shd w:val="clear" w:color="auto" w:fill="auto"/>
        <w:tabs>
          <w:tab w:val="left" w:pos="353"/>
        </w:tabs>
        <w:spacing w:line="240" w:lineRule="auto"/>
        <w:ind w:left="520" w:hanging="520"/>
        <w:jc w:val="both"/>
        <w:rPr>
          <w:rFonts w:ascii="Garamond" w:hAnsi="Garamond" w:cs="Times New Roman"/>
          <w:sz w:val="24"/>
          <w:szCs w:val="24"/>
        </w:rPr>
      </w:pPr>
      <w:r w:rsidRPr="0078686C">
        <w:rPr>
          <w:rFonts w:ascii="Garamond" w:hAnsi="Garamond" w:cs="Times New Roman"/>
          <w:sz w:val="24"/>
          <w:szCs w:val="24"/>
        </w:rPr>
        <w:t>contratti stipulati con le amministrazioni pubbliche, completi di copia delle fatture quietanzate ovvero dei documenti bancari attestanti il pagamento delle stesse;</w:t>
      </w:r>
    </w:p>
    <w:p w14:paraId="068D128A" w14:textId="77777777" w:rsidR="00F01512" w:rsidRPr="0078686C" w:rsidRDefault="009B262B" w:rsidP="00F261CD">
      <w:pPr>
        <w:pStyle w:val="Corpotesto"/>
        <w:numPr>
          <w:ilvl w:val="0"/>
          <w:numId w:val="3"/>
        </w:numPr>
        <w:shd w:val="clear" w:color="auto" w:fill="auto"/>
        <w:tabs>
          <w:tab w:val="left" w:pos="353"/>
        </w:tabs>
        <w:spacing w:line="240" w:lineRule="auto"/>
        <w:jc w:val="both"/>
        <w:rPr>
          <w:rFonts w:ascii="Garamond" w:hAnsi="Garamond" w:cs="Times New Roman"/>
          <w:sz w:val="24"/>
          <w:szCs w:val="24"/>
        </w:rPr>
      </w:pPr>
      <w:r w:rsidRPr="0078686C">
        <w:rPr>
          <w:rFonts w:ascii="Garamond" w:hAnsi="Garamond" w:cs="Times New Roman"/>
          <w:sz w:val="24"/>
          <w:szCs w:val="24"/>
        </w:rPr>
        <w:t>attestazioni rilasciate dal committente privato, con l'indicazione dell'oggetto, dell'importo e del periodo di esecuzione;</w:t>
      </w:r>
    </w:p>
    <w:p w14:paraId="6D0CF6C5" w14:textId="77777777" w:rsidR="00F01512" w:rsidRPr="0078686C" w:rsidRDefault="009B262B" w:rsidP="00F261CD">
      <w:pPr>
        <w:pStyle w:val="Corpotesto"/>
        <w:numPr>
          <w:ilvl w:val="0"/>
          <w:numId w:val="3"/>
        </w:numPr>
        <w:shd w:val="clear" w:color="auto" w:fill="auto"/>
        <w:tabs>
          <w:tab w:val="left" w:pos="353"/>
        </w:tabs>
        <w:spacing w:after="380" w:line="240" w:lineRule="auto"/>
        <w:ind w:left="520" w:hanging="520"/>
        <w:jc w:val="both"/>
        <w:rPr>
          <w:rFonts w:ascii="Garamond" w:hAnsi="Garamond" w:cs="Times New Roman"/>
          <w:sz w:val="24"/>
          <w:szCs w:val="24"/>
        </w:rPr>
      </w:pPr>
      <w:r w:rsidRPr="0078686C">
        <w:rPr>
          <w:rFonts w:ascii="Garamond" w:hAnsi="Garamond" w:cs="Times New Roman"/>
          <w:sz w:val="24"/>
          <w:szCs w:val="24"/>
        </w:rPr>
        <w:t>contratti stipulati con privati, completi di copia delle fatture quietanzate ovvero dei documenti bancari attestanti il pagamento delle stesse.</w:t>
      </w:r>
    </w:p>
    <w:p w14:paraId="2563DE13" w14:textId="77777777" w:rsidR="00F01512" w:rsidRPr="0078686C" w:rsidRDefault="009B262B" w:rsidP="00F261CD">
      <w:pPr>
        <w:pStyle w:val="Heading30"/>
        <w:keepNext/>
        <w:keepLines/>
        <w:numPr>
          <w:ilvl w:val="1"/>
          <w:numId w:val="2"/>
        </w:numPr>
        <w:shd w:val="clear" w:color="auto" w:fill="auto"/>
        <w:tabs>
          <w:tab w:val="left" w:pos="470"/>
        </w:tabs>
        <w:spacing w:line="240" w:lineRule="auto"/>
        <w:ind w:left="520" w:hanging="520"/>
        <w:jc w:val="both"/>
        <w:rPr>
          <w:rFonts w:ascii="Garamond" w:hAnsi="Garamond" w:cs="Times New Roman"/>
          <w:sz w:val="24"/>
          <w:szCs w:val="24"/>
        </w:rPr>
      </w:pPr>
      <w:bookmarkStart w:id="50" w:name="bookmark62"/>
      <w:bookmarkStart w:id="51" w:name="bookmark63"/>
      <w:r w:rsidRPr="0078686C">
        <w:rPr>
          <w:rFonts w:ascii="Garamond" w:hAnsi="Garamond" w:cs="Times New Roman"/>
          <w:sz w:val="24"/>
          <w:szCs w:val="24"/>
        </w:rPr>
        <w:t>INDICAZIONI SUI REQUISITI SPECIALI NEI RAGGRUPPAMENTI TEMPORANEI, CONSORZI ORDINARI, AGGREGAZIONI DI IMPRESE DI RETE, GEIE</w:t>
      </w:r>
      <w:bookmarkEnd w:id="50"/>
      <w:bookmarkEnd w:id="51"/>
    </w:p>
    <w:p w14:paraId="034B5825"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 soggetti di cui all'articolo 65, comma 2, lettera e), f) g) e h) del Codice devono possedere i requisiti di ordine speciale nei termini di seguito indicati.</w:t>
      </w:r>
    </w:p>
    <w:p w14:paraId="7C8143BA" w14:textId="77777777" w:rsidR="00F01512" w:rsidRPr="0078686C" w:rsidRDefault="009B262B" w:rsidP="00F261CD">
      <w:pPr>
        <w:pStyle w:val="Corpotesto"/>
        <w:shd w:val="clear" w:color="auto" w:fill="auto"/>
        <w:spacing w:after="380" w:line="240" w:lineRule="auto"/>
        <w:jc w:val="both"/>
        <w:rPr>
          <w:rFonts w:ascii="Garamond" w:hAnsi="Garamond" w:cs="Times New Roman"/>
          <w:sz w:val="24"/>
          <w:szCs w:val="24"/>
        </w:rPr>
      </w:pPr>
      <w:r w:rsidRPr="0078686C">
        <w:rPr>
          <w:rFonts w:ascii="Garamond" w:hAnsi="Garamond" w:cs="Times New Roman"/>
          <w:sz w:val="24"/>
          <w:szCs w:val="24"/>
        </w:rPr>
        <w:t>Alle aggregazioni di retisti, ai consorzi ordinari ed ai GEIE si applica la disciplina prevista per i raggruppamenti temporanei. Nel caso in cui la mandante/mandataria di un raggruppamento temporaneo sia una sub-associazione, nelle forme di consorzio ordinario costituito oppure di un'aggregazione di retisti, i relativi requisiti di partecipazione sono soddisfatti secondo le medesime modalità indicate per i raggruppamenti.</w:t>
      </w:r>
    </w:p>
    <w:p w14:paraId="061030EF" w14:textId="77777777" w:rsidR="00F01512" w:rsidRPr="0078686C" w:rsidRDefault="009B262B" w:rsidP="00F261CD">
      <w:pPr>
        <w:pStyle w:val="Heading30"/>
        <w:keepNext/>
        <w:keepLines/>
        <w:numPr>
          <w:ilvl w:val="1"/>
          <w:numId w:val="2"/>
        </w:numPr>
        <w:shd w:val="clear" w:color="auto" w:fill="auto"/>
        <w:tabs>
          <w:tab w:val="left" w:pos="460"/>
        </w:tabs>
        <w:spacing w:line="240" w:lineRule="auto"/>
        <w:ind w:left="400" w:hanging="400"/>
        <w:jc w:val="both"/>
        <w:rPr>
          <w:rFonts w:ascii="Garamond" w:hAnsi="Garamond" w:cs="Times New Roman"/>
          <w:sz w:val="24"/>
          <w:szCs w:val="24"/>
        </w:rPr>
      </w:pPr>
      <w:bookmarkStart w:id="52" w:name="bookmark65"/>
      <w:bookmarkStart w:id="53" w:name="bookmark66"/>
      <w:bookmarkStart w:id="54" w:name="bookmark64"/>
      <w:r w:rsidRPr="0078686C">
        <w:rPr>
          <w:rFonts w:ascii="Garamond" w:hAnsi="Garamond" w:cs="Times New Roman"/>
          <w:sz w:val="24"/>
          <w:szCs w:val="24"/>
        </w:rPr>
        <w:t>INDICAZIONI SUI REQUISITI SPECIALI NEI CONSORZI DI COOPERATIVE, CONSORZI DI IMPRESE ARTIGIANE, CONSORZI STABILI</w:t>
      </w:r>
      <w:bookmarkEnd w:id="52"/>
      <w:bookmarkEnd w:id="53"/>
      <w:bookmarkEnd w:id="54"/>
    </w:p>
    <w:p w14:paraId="3631FCB1"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b/>
          <w:bCs/>
          <w:sz w:val="24"/>
          <w:szCs w:val="24"/>
        </w:rPr>
        <w:t>Requisiti di idoneità professionale</w:t>
      </w:r>
    </w:p>
    <w:p w14:paraId="36B7F129"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lastRenderedPageBreak/>
        <w:t xml:space="preserve">Il requisito relativo all'iscrizione nel Registro delle Imprese oppure nell'Albo delle Imprese artigiane di cui al punto </w:t>
      </w:r>
      <w:hyperlink w:anchor="bookmark52" w:tooltip="Current Document">
        <w:r w:rsidR="0071172B">
          <w:rPr>
            <w:rFonts w:ascii="Garamond" w:hAnsi="Garamond" w:cs="Times New Roman"/>
            <w:sz w:val="24"/>
            <w:szCs w:val="24"/>
          </w:rPr>
          <w:t>7</w:t>
        </w:r>
        <w:r w:rsidRPr="0078686C">
          <w:rPr>
            <w:rFonts w:ascii="Garamond" w:hAnsi="Garamond" w:cs="Times New Roman"/>
            <w:sz w:val="24"/>
            <w:szCs w:val="24"/>
          </w:rPr>
          <w:t xml:space="preserve">.1 </w:t>
        </w:r>
      </w:hyperlink>
      <w:r w:rsidRPr="0078686C">
        <w:rPr>
          <w:rFonts w:ascii="Garamond" w:hAnsi="Garamond" w:cs="Times New Roman"/>
          <w:sz w:val="24"/>
          <w:szCs w:val="24"/>
        </w:rPr>
        <w:t>deve essere posseduto dal consorzio e dai consorziati indicati come esecutori.</w:t>
      </w:r>
    </w:p>
    <w:p w14:paraId="49AB8A16" w14:textId="77777777" w:rsidR="00C404FE" w:rsidRPr="0078686C" w:rsidRDefault="00C404FE" w:rsidP="00F261CD">
      <w:pPr>
        <w:pStyle w:val="Corpotesto"/>
        <w:shd w:val="clear" w:color="auto" w:fill="auto"/>
        <w:spacing w:line="240" w:lineRule="auto"/>
        <w:jc w:val="both"/>
        <w:rPr>
          <w:rFonts w:ascii="Garamond" w:hAnsi="Garamond" w:cs="Times New Roman"/>
          <w:sz w:val="24"/>
          <w:szCs w:val="24"/>
        </w:rPr>
      </w:pPr>
    </w:p>
    <w:p w14:paraId="54DD3FD0" w14:textId="77777777" w:rsidR="00F01512" w:rsidRPr="0078686C" w:rsidRDefault="009B262B" w:rsidP="00F261CD">
      <w:pPr>
        <w:pStyle w:val="Heading20"/>
        <w:keepNext/>
        <w:keepLines/>
        <w:numPr>
          <w:ilvl w:val="0"/>
          <w:numId w:val="2"/>
        </w:numPr>
        <w:shd w:val="clear" w:color="auto" w:fill="auto"/>
        <w:tabs>
          <w:tab w:val="left" w:pos="360"/>
        </w:tabs>
        <w:spacing w:after="80" w:line="240" w:lineRule="auto"/>
        <w:jc w:val="both"/>
        <w:rPr>
          <w:rFonts w:ascii="Garamond" w:hAnsi="Garamond" w:cs="Times New Roman"/>
          <w:sz w:val="24"/>
          <w:szCs w:val="24"/>
        </w:rPr>
      </w:pPr>
      <w:bookmarkStart w:id="55" w:name="bookmark68"/>
      <w:bookmarkStart w:id="56" w:name="bookmark69"/>
      <w:r w:rsidRPr="0078686C">
        <w:rPr>
          <w:rFonts w:ascii="Garamond" w:hAnsi="Garamond" w:cs="Times New Roman"/>
          <w:sz w:val="24"/>
          <w:szCs w:val="24"/>
        </w:rPr>
        <w:t>AVVALIMENTO</w:t>
      </w:r>
      <w:bookmarkEnd w:id="55"/>
      <w:bookmarkEnd w:id="56"/>
    </w:p>
    <w:p w14:paraId="46E5F5E3"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Il concorrente può avvalersi di dotazioni tecniche, risorse umane e strumentali messe a disposizione da uno o più operatori economici ausiliari per dimostrare il possesso dei requisiti di ordine speciale di cui al punto</w:t>
      </w:r>
      <w:hyperlink w:anchor="bookmark49" w:tooltip="Current Document">
        <w:r w:rsidRPr="0078686C">
          <w:rPr>
            <w:rFonts w:ascii="Garamond" w:hAnsi="Garamond" w:cs="Times New Roman"/>
            <w:sz w:val="24"/>
            <w:szCs w:val="24"/>
          </w:rPr>
          <w:t xml:space="preserve"> </w:t>
        </w:r>
        <w:r w:rsidR="00C8793E">
          <w:rPr>
            <w:rFonts w:ascii="Garamond" w:hAnsi="Garamond" w:cs="Times New Roman"/>
            <w:sz w:val="24"/>
            <w:szCs w:val="24"/>
          </w:rPr>
          <w:t>7</w:t>
        </w:r>
        <w:r w:rsidRPr="0078686C">
          <w:rPr>
            <w:rFonts w:ascii="Garamond" w:hAnsi="Garamond" w:cs="Times New Roman"/>
            <w:sz w:val="24"/>
            <w:szCs w:val="24"/>
          </w:rPr>
          <w:t xml:space="preserve"> </w:t>
        </w:r>
      </w:hyperlink>
      <w:r w:rsidRPr="0078686C">
        <w:rPr>
          <w:rFonts w:ascii="Garamond" w:hAnsi="Garamond" w:cs="Times New Roman"/>
          <w:sz w:val="24"/>
          <w:szCs w:val="24"/>
        </w:rPr>
        <w:t>e/o per migliorare la propria offerta.</w:t>
      </w:r>
    </w:p>
    <w:p w14:paraId="7F16F1CF"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Nel contratto di avvalimento le parti specificano le risorse strumentali e umane che l'ausiliario mette a disposizione del concorrente e indicano se l'avvalimento è finalizzato ad acquisire un requisito di partecipazione o a migliorare l'offerta del concorrente, o se serve ad entrambe le finalità.</w:t>
      </w:r>
    </w:p>
    <w:p w14:paraId="2E478511"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Nei casi in cui l'avvalimento sia finalizzato a migliorare l'offerta, non è consentito che alla stessa gara partecipino sia l'ausiliario che l'operatore che si avvale delle risorse da questo a messe a disposizione, pena l'esclusione di entrambi i soggetti.</w:t>
      </w:r>
    </w:p>
    <w:p w14:paraId="08C8A230"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Ai sensi dell'articolo 372, comma 4 del codice della crisi di impresa e dell'insolvenza, per la partecipazione alla presente procedura tra il momento del deposito della domanda di cui all'articolo 40 del succitato codice e il momento del deposito del decreto previsto dall'articolo 47 del codice medesimo è sempre necessario l'avvalimento dei requisiti di un altro soggetto. L'avvalimento non è necessario in caso di ammissione al concordato preventivo.</w:t>
      </w:r>
    </w:p>
    <w:p w14:paraId="1402CA15"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Il concorrente e l'ausiliario sono responsabili in solido nei confronti della stazione appaltante in relazione alle prestazioni oggetto del contratto.</w:t>
      </w:r>
    </w:p>
    <w:p w14:paraId="4A0F3569"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Non è consentito l'avvalimento per soddisfare i requisiti di ordine generale e dell'iscrizione alla Camera di commercio</w:t>
      </w:r>
    </w:p>
    <w:p w14:paraId="4480D64F"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L'ausiliario deve:</w:t>
      </w:r>
    </w:p>
    <w:p w14:paraId="1DAA7463" w14:textId="77777777" w:rsidR="00F01512" w:rsidRPr="0078686C" w:rsidRDefault="009B262B" w:rsidP="00F261CD">
      <w:pPr>
        <w:pStyle w:val="Corpotesto"/>
        <w:numPr>
          <w:ilvl w:val="0"/>
          <w:numId w:val="8"/>
        </w:numPr>
        <w:shd w:val="clear" w:color="auto" w:fill="auto"/>
        <w:tabs>
          <w:tab w:val="left" w:pos="745"/>
        </w:tabs>
        <w:spacing w:line="240" w:lineRule="auto"/>
        <w:ind w:left="740" w:hanging="360"/>
        <w:jc w:val="both"/>
        <w:rPr>
          <w:rFonts w:ascii="Garamond" w:hAnsi="Garamond" w:cs="Times New Roman"/>
          <w:sz w:val="24"/>
          <w:szCs w:val="24"/>
        </w:rPr>
      </w:pPr>
      <w:r w:rsidRPr="0078686C">
        <w:rPr>
          <w:rFonts w:ascii="Garamond" w:hAnsi="Garamond" w:cs="Times New Roman"/>
          <w:sz w:val="24"/>
          <w:szCs w:val="24"/>
        </w:rPr>
        <w:t>possedere i requisiti previsti dall'articolo</w:t>
      </w:r>
      <w:hyperlink w:anchor="bookmark46" w:tooltip="Current Document">
        <w:r w:rsidRPr="0078686C">
          <w:rPr>
            <w:rFonts w:ascii="Garamond" w:hAnsi="Garamond" w:cs="Times New Roman"/>
            <w:sz w:val="24"/>
            <w:szCs w:val="24"/>
          </w:rPr>
          <w:t xml:space="preserve"> 5 </w:t>
        </w:r>
      </w:hyperlink>
      <w:r w:rsidRPr="0078686C">
        <w:rPr>
          <w:rFonts w:ascii="Garamond" w:hAnsi="Garamond" w:cs="Times New Roman"/>
          <w:sz w:val="24"/>
          <w:szCs w:val="24"/>
        </w:rPr>
        <w:t>e quelli di cui all'articolo 6 oggetto di avvalimento e dichiararli presentando un proprio DGUE, da compilare nelle parti pertinenti;</w:t>
      </w:r>
    </w:p>
    <w:p w14:paraId="2F3FABB8" w14:textId="77777777" w:rsidR="00F01512" w:rsidRPr="0078686C" w:rsidRDefault="009B262B" w:rsidP="00F261CD">
      <w:pPr>
        <w:pStyle w:val="Corpotesto"/>
        <w:numPr>
          <w:ilvl w:val="0"/>
          <w:numId w:val="8"/>
        </w:numPr>
        <w:shd w:val="clear" w:color="auto" w:fill="auto"/>
        <w:tabs>
          <w:tab w:val="left" w:pos="745"/>
        </w:tabs>
        <w:spacing w:after="400" w:line="240" w:lineRule="auto"/>
        <w:ind w:left="740" w:hanging="360"/>
        <w:jc w:val="both"/>
        <w:rPr>
          <w:rFonts w:ascii="Garamond" w:hAnsi="Garamond" w:cs="Times New Roman"/>
          <w:sz w:val="24"/>
          <w:szCs w:val="24"/>
        </w:rPr>
      </w:pPr>
      <w:r w:rsidRPr="0078686C">
        <w:rPr>
          <w:rFonts w:ascii="Garamond" w:hAnsi="Garamond" w:cs="Times New Roman"/>
          <w:sz w:val="24"/>
          <w:szCs w:val="24"/>
        </w:rPr>
        <w:t>impegnarsi, verso il concorrente che si avvale e verso la stazione appaltante, a mettere a disposizione, per tutta la durata dell</w:t>
      </w:r>
      <w:r w:rsidR="00857996" w:rsidRPr="0078686C">
        <w:rPr>
          <w:rFonts w:ascii="Garamond" w:hAnsi="Garamond" w:cs="Times New Roman"/>
          <w:sz w:val="24"/>
          <w:szCs w:val="24"/>
        </w:rPr>
        <w:t>a concessione</w:t>
      </w:r>
      <w:r w:rsidRPr="0078686C">
        <w:rPr>
          <w:rFonts w:ascii="Garamond" w:hAnsi="Garamond" w:cs="Times New Roman"/>
          <w:sz w:val="24"/>
          <w:szCs w:val="24"/>
        </w:rPr>
        <w:t>, le risorse oggetto di avvalimento.</w:t>
      </w:r>
    </w:p>
    <w:p w14:paraId="38AB7CB3"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Il concorrente allega alla domanda di partecipazione il contratto di avvalimento, che deve essere nativo digitale e firmato digitalmente dalle parti, nonché le dichiarazioni dell'ausiliario.</w:t>
      </w:r>
    </w:p>
    <w:p w14:paraId="25DBA41D"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È sanabile, mediante soccorso istruttorio, la mancata produzione delle dichiarazioni dell'ausiliario.</w:t>
      </w:r>
    </w:p>
    <w:p w14:paraId="7633B224"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È sanabile, mediante soccorso istruttorio, la mancata produzione del contratto di avvalimento a condizione che il contratto sia stato stipulato prima del termine di presentazione dell'offerta e che tale circostanza sia comprovabile con data certa.</w:t>
      </w:r>
    </w:p>
    <w:p w14:paraId="3846057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Non è sanabile - e quindi è causa di esclusione dalla gara - la mancata indicazione delle risorse messe a disposizione dall'ausiliario in quanto causa di nullità del contratto di avvalimento.</w:t>
      </w:r>
    </w:p>
    <w:p w14:paraId="714C7FC4" w14:textId="77777777" w:rsidR="00F01512" w:rsidRPr="0078686C" w:rsidRDefault="009B262B" w:rsidP="00F261CD">
      <w:pPr>
        <w:pStyle w:val="Corpotesto"/>
        <w:shd w:val="clear" w:color="auto" w:fill="auto"/>
        <w:spacing w:after="540" w:line="240" w:lineRule="auto"/>
        <w:jc w:val="both"/>
        <w:rPr>
          <w:rFonts w:ascii="Garamond" w:hAnsi="Garamond" w:cs="Times New Roman"/>
          <w:sz w:val="24"/>
          <w:szCs w:val="24"/>
        </w:rPr>
      </w:pPr>
      <w:bookmarkStart w:id="57" w:name="bookmark70"/>
      <w:r w:rsidRPr="0078686C">
        <w:rPr>
          <w:rFonts w:ascii="Garamond" w:hAnsi="Garamond" w:cs="Times New Roman"/>
          <w:sz w:val="24"/>
          <w:szCs w:val="24"/>
        </w:rPr>
        <w:t>Nel caso in cui l'ausiliario si sia reso responsabile di una falsa dichiarazione sul possesso dei requisiti, la stazione appaltante procede a segnalazione all'Autorità il comportamento tenuto dall'ausiliario per consentire le valutazioni di cui all'articolo 96, comma 15. L'operatore economico può indicare un altro ausiliario nel termine di dieci giorni, pena l'esclusione dalla gara. La sostituzione può essere effettuata soltanto nel caso in cui non conduca a una modifica sostanziale dell'offerta. Il mancato rispetto del termine assegnato per la sostituzione comporta l'esclusione del concorrente.</w:t>
      </w:r>
      <w:bookmarkEnd w:id="57"/>
    </w:p>
    <w:p w14:paraId="1ECE84BB" w14:textId="77777777" w:rsidR="00F01512" w:rsidRPr="0078686C" w:rsidRDefault="009B262B" w:rsidP="00F261CD">
      <w:pPr>
        <w:pStyle w:val="Heading20"/>
        <w:keepNext/>
        <w:keepLines/>
        <w:numPr>
          <w:ilvl w:val="0"/>
          <w:numId w:val="2"/>
        </w:numPr>
        <w:shd w:val="clear" w:color="auto" w:fill="auto"/>
        <w:tabs>
          <w:tab w:val="left" w:pos="360"/>
        </w:tabs>
        <w:spacing w:after="80" w:line="240" w:lineRule="auto"/>
        <w:jc w:val="both"/>
        <w:rPr>
          <w:rFonts w:ascii="Garamond" w:hAnsi="Garamond" w:cs="Times New Roman"/>
          <w:sz w:val="24"/>
          <w:szCs w:val="24"/>
        </w:rPr>
      </w:pPr>
      <w:bookmarkStart w:id="58" w:name="bookmark71"/>
      <w:bookmarkStart w:id="59" w:name="bookmark72"/>
      <w:r w:rsidRPr="0078686C">
        <w:rPr>
          <w:rFonts w:ascii="Garamond" w:hAnsi="Garamond" w:cs="Times New Roman"/>
          <w:sz w:val="24"/>
          <w:szCs w:val="24"/>
        </w:rPr>
        <w:t>SUBAPPALTO</w:t>
      </w:r>
      <w:bookmarkEnd w:id="58"/>
      <w:bookmarkEnd w:id="59"/>
    </w:p>
    <w:p w14:paraId="73C6BD9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Il concorrente indica le prestazioni che intende subappaltare o concedere in cottimo. In caso di mancata indicazione il subappalto è vietato.</w:t>
      </w:r>
    </w:p>
    <w:p w14:paraId="2A644AE2"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Non può essere affidata in subappalto l'integrale esecuzione delle prestazioni oggetto del contratto </w:t>
      </w:r>
      <w:r w:rsidRPr="0078686C">
        <w:rPr>
          <w:rFonts w:ascii="Garamond" w:hAnsi="Garamond" w:cs="Times New Roman"/>
          <w:sz w:val="24"/>
          <w:szCs w:val="24"/>
        </w:rPr>
        <w:lastRenderedPageBreak/>
        <w:t>nonché la prevalente esecuzione delle medesime.</w:t>
      </w:r>
    </w:p>
    <w:p w14:paraId="649991D9" w14:textId="77777777" w:rsidR="00A272E8" w:rsidRPr="0078686C" w:rsidRDefault="00A272E8" w:rsidP="00F261CD">
      <w:pPr>
        <w:pStyle w:val="Corpotesto"/>
        <w:spacing w:line="240" w:lineRule="auto"/>
        <w:rPr>
          <w:rFonts w:ascii="Garamond" w:hAnsi="Garamond" w:cs="Times New Roman"/>
          <w:b/>
          <w:bCs/>
          <w:i/>
          <w:iCs/>
          <w:sz w:val="24"/>
          <w:szCs w:val="24"/>
        </w:rPr>
      </w:pPr>
      <w:r w:rsidRPr="0078686C">
        <w:rPr>
          <w:rFonts w:ascii="Garamond" w:hAnsi="Garamond" w:cs="Times New Roman"/>
          <w:b/>
          <w:bCs/>
          <w:i/>
          <w:iCs/>
          <w:sz w:val="24"/>
          <w:szCs w:val="24"/>
        </w:rPr>
        <w:t xml:space="preserve">Il subappalto sarà consentito nei limiti e secondo le previsioni dell’art. </w:t>
      </w:r>
      <w:r w:rsidRPr="00DF2909">
        <w:rPr>
          <w:rFonts w:ascii="Garamond" w:hAnsi="Garamond" w:cs="Times New Roman"/>
          <w:b/>
          <w:bCs/>
          <w:i/>
          <w:iCs/>
          <w:sz w:val="24"/>
          <w:szCs w:val="24"/>
          <w:highlight w:val="yellow"/>
        </w:rPr>
        <w:t>188</w:t>
      </w:r>
      <w:r w:rsidRPr="0078686C">
        <w:rPr>
          <w:rFonts w:ascii="Garamond" w:hAnsi="Garamond" w:cs="Times New Roman"/>
          <w:b/>
          <w:bCs/>
          <w:i/>
          <w:iCs/>
          <w:sz w:val="24"/>
          <w:szCs w:val="24"/>
        </w:rPr>
        <w:t xml:space="preserve"> del Codice dei contratti pubblici.</w:t>
      </w:r>
    </w:p>
    <w:p w14:paraId="727D1230" w14:textId="77777777" w:rsidR="00F01512" w:rsidRDefault="009B262B" w:rsidP="00F261CD">
      <w:pPr>
        <w:pStyle w:val="Corpotesto"/>
        <w:shd w:val="clear" w:color="auto" w:fill="auto"/>
        <w:spacing w:after="540" w:line="240" w:lineRule="auto"/>
        <w:jc w:val="both"/>
        <w:rPr>
          <w:rFonts w:ascii="Garamond" w:hAnsi="Garamond" w:cs="Times New Roman"/>
          <w:sz w:val="24"/>
          <w:szCs w:val="24"/>
        </w:rPr>
      </w:pPr>
      <w:bookmarkStart w:id="60" w:name="bookmark73"/>
      <w:r w:rsidRPr="0078686C">
        <w:rPr>
          <w:rFonts w:ascii="Garamond" w:hAnsi="Garamond" w:cs="Times New Roman"/>
          <w:sz w:val="24"/>
          <w:szCs w:val="24"/>
        </w:rPr>
        <w:t>L'aggiudicatario e il subappaltatore sono responsabili in solido nei confronti della stazione appaltante dell'esecuzione delle prestazioni oggetto del contratto di subappalto.</w:t>
      </w:r>
      <w:bookmarkEnd w:id="60"/>
    </w:p>
    <w:p w14:paraId="432FABE8" w14:textId="77777777" w:rsidR="00C8793E" w:rsidRPr="00C8793E" w:rsidRDefault="00C8793E" w:rsidP="00C8793E">
      <w:pPr>
        <w:pStyle w:val="Heading20"/>
        <w:keepNext/>
        <w:keepLines/>
        <w:numPr>
          <w:ilvl w:val="0"/>
          <w:numId w:val="2"/>
        </w:numPr>
        <w:shd w:val="clear" w:color="auto" w:fill="auto"/>
        <w:tabs>
          <w:tab w:val="left" w:pos="360"/>
        </w:tabs>
        <w:spacing w:after="80" w:line="240" w:lineRule="auto"/>
        <w:jc w:val="both"/>
        <w:rPr>
          <w:rFonts w:ascii="Garamond" w:hAnsi="Garamond" w:cs="Times New Roman"/>
          <w:sz w:val="24"/>
          <w:szCs w:val="24"/>
        </w:rPr>
      </w:pPr>
      <w:bookmarkStart w:id="61" w:name="bookmark74"/>
      <w:bookmarkStart w:id="62" w:name="bookmark75"/>
      <w:bookmarkStart w:id="63" w:name="_Toc142317263"/>
      <w:r w:rsidRPr="00C8793E">
        <w:rPr>
          <w:rFonts w:ascii="Garamond" w:hAnsi="Garamond" w:cs="Times New Roman"/>
          <w:sz w:val="24"/>
          <w:szCs w:val="24"/>
        </w:rPr>
        <w:t>REQUISITI DI PARTECIPAZIONE E/O CONDIZIONI DI ESECUZIONE</w:t>
      </w:r>
      <w:bookmarkEnd w:id="61"/>
      <w:bookmarkEnd w:id="62"/>
      <w:bookmarkEnd w:id="63"/>
    </w:p>
    <w:p w14:paraId="16E2AF7C" w14:textId="77777777" w:rsidR="00C8793E" w:rsidRPr="00C8793E" w:rsidRDefault="00C8793E" w:rsidP="00C8793E">
      <w:pPr>
        <w:widowControl/>
        <w:jc w:val="both"/>
        <w:rPr>
          <w:rFonts w:ascii="Garamond" w:eastAsia="Times New Roman" w:hAnsi="Garamond" w:cs="Calibri"/>
          <w:color w:val="auto"/>
          <w:lang w:eastAsia="en-US"/>
        </w:rPr>
      </w:pPr>
      <w:r w:rsidRPr="00C8793E">
        <w:rPr>
          <w:rFonts w:ascii="Garamond" w:eastAsia="Times New Roman" w:hAnsi="Garamond" w:cs="Calibri"/>
          <w:color w:val="auto"/>
          <w:lang w:eastAsia="en-US"/>
        </w:rPr>
        <w:t xml:space="preserve">L'aggiudicatario è tenuto a garantire l'applicazione del contratto collettivo nazionale e territoriale (o dei contratti collettivi nazionali e territoriali di settore) di cui al punto </w:t>
      </w:r>
      <w:hyperlink w:anchor="bookmark31" w:tooltip="Current Document">
        <w:r w:rsidRPr="00C8793E">
          <w:rPr>
            <w:rFonts w:ascii="Garamond" w:eastAsia="Times New Roman" w:hAnsi="Garamond" w:cs="Calibri"/>
            <w:color w:val="0563C1" w:themeColor="hyperlink"/>
            <w:u w:val="single"/>
            <w:lang w:eastAsia="en-US"/>
          </w:rPr>
          <w:t>3,</w:t>
        </w:r>
      </w:hyperlink>
      <w:r w:rsidRPr="00C8793E">
        <w:rPr>
          <w:rFonts w:ascii="Garamond" w:eastAsia="Times New Roman" w:hAnsi="Garamond" w:cs="Calibri"/>
          <w:color w:val="0563C1" w:themeColor="hyperlink"/>
          <w:u w:val="single"/>
          <w:lang w:eastAsia="en-US"/>
        </w:rPr>
        <w:t xml:space="preserve"> </w:t>
      </w:r>
      <w:r w:rsidRPr="00C8793E">
        <w:rPr>
          <w:rFonts w:ascii="Garamond" w:eastAsia="Times New Roman" w:hAnsi="Garamond" w:cs="Calibri"/>
          <w:color w:val="auto"/>
          <w:lang w:eastAsia="en-US"/>
        </w:rPr>
        <w:t>oppure un altro contratto che garantisca le stesse tutele economiche e normative per i propri lavoratori e per quelli in subappalto</w:t>
      </w:r>
      <w:r w:rsidRPr="00C8793E">
        <w:rPr>
          <w:rFonts w:ascii="Garamond" w:eastAsia="Times New Roman" w:hAnsi="Garamond" w:cs="Calibri"/>
          <w:b/>
          <w:bCs/>
          <w:color w:val="auto"/>
          <w:lang w:eastAsia="en-US"/>
        </w:rPr>
        <w:t>.</w:t>
      </w:r>
    </w:p>
    <w:p w14:paraId="1172F779" w14:textId="77777777" w:rsidR="00C8793E" w:rsidRPr="00C8793E" w:rsidRDefault="00C8793E" w:rsidP="00C8793E">
      <w:pPr>
        <w:widowControl/>
        <w:jc w:val="both"/>
        <w:rPr>
          <w:rFonts w:ascii="Garamond" w:eastAsia="Times New Roman" w:hAnsi="Garamond" w:cs="Calibri"/>
          <w:color w:val="auto"/>
          <w:lang w:eastAsia="en-US"/>
        </w:rPr>
      </w:pPr>
      <w:r w:rsidRPr="00C8793E">
        <w:rPr>
          <w:rFonts w:ascii="Garamond" w:eastAsia="Times New Roman" w:hAnsi="Garamond" w:cs="Calibri"/>
          <w:color w:val="auto"/>
          <w:lang w:eastAsia="en-US"/>
        </w:rPr>
        <w:t>Ferma restando la necessaria armonizzazione con l'organizzazione dell'operatore economico subentrante e con le esigenze tecnico-organizzative e di manodopera previste nel nuovo contratto, l'aggiudicatario del contratto di appalto è tenuto a garantire la stabilità occupazionale del personale impiegato nel contratto, assorbendo prioritariamente nel proprio organico il personale già operante alle dipendenze dell'aggiudicatario uscente, e a garantire l'applicazione dei CCNL di settore, di cui all'articolo 51 del decreto legislativo 15 giugno 2015, n. 81.</w:t>
      </w:r>
    </w:p>
    <w:p w14:paraId="028CA51E" w14:textId="77777777" w:rsidR="00C8793E" w:rsidRPr="00C8793E" w:rsidRDefault="00C8793E" w:rsidP="00C8793E">
      <w:pPr>
        <w:widowControl/>
        <w:jc w:val="both"/>
        <w:rPr>
          <w:rFonts w:ascii="Garamond" w:eastAsia="Times New Roman" w:hAnsi="Garamond" w:cs="Calibri"/>
          <w:color w:val="auto"/>
          <w:lang w:eastAsia="en-US"/>
        </w:rPr>
      </w:pPr>
      <w:r w:rsidRPr="00C8793E">
        <w:rPr>
          <w:rFonts w:ascii="Garamond" w:eastAsia="Times New Roman" w:hAnsi="Garamond" w:cs="Calibri"/>
          <w:color w:val="auto"/>
          <w:lang w:eastAsia="en-US"/>
        </w:rPr>
        <w:t>L'elenco e i dati relativi al personale attualmente impiegato dal contraente uscente per l'esecuzione del contratto sono riportati nella seguente tabella:</w:t>
      </w:r>
    </w:p>
    <w:p w14:paraId="68A7204D" w14:textId="77777777" w:rsidR="00C8793E" w:rsidRPr="00C8793E" w:rsidRDefault="00C8793E" w:rsidP="00C8793E">
      <w:pPr>
        <w:widowControl/>
        <w:jc w:val="both"/>
        <w:rPr>
          <w:rFonts w:ascii="Garamond" w:eastAsia="Times New Roman" w:hAnsi="Garamond" w:cs="Calibri"/>
          <w:i/>
          <w:color w:val="auto"/>
          <w:lang w:eastAsia="en-US"/>
        </w:rPr>
      </w:pPr>
    </w:p>
    <w:p w14:paraId="6E8F10D9" w14:textId="77777777" w:rsidR="00C8793E" w:rsidRPr="00C8793E" w:rsidRDefault="00C8793E" w:rsidP="00C8793E">
      <w:pPr>
        <w:widowControl/>
        <w:spacing w:line="276" w:lineRule="auto"/>
        <w:jc w:val="both"/>
        <w:rPr>
          <w:rFonts w:ascii="Garamond" w:eastAsia="Times New Roman" w:hAnsi="Garamond" w:cs="Calibri"/>
          <w:color w:val="auto"/>
          <w:lang w:eastAsia="en-US"/>
        </w:rPr>
      </w:pPr>
    </w:p>
    <w:p w14:paraId="018654BD" w14:textId="77777777" w:rsidR="00C8793E" w:rsidRPr="00C8793E" w:rsidRDefault="00C8793E" w:rsidP="00C8793E">
      <w:pPr>
        <w:widowControl/>
        <w:jc w:val="both"/>
        <w:rPr>
          <w:rFonts w:ascii="Garamond" w:eastAsia="Times New Roman" w:hAnsi="Garamond" w:cs="Calibri"/>
          <w:color w:val="auto"/>
          <w:lang w:eastAsia="en-US"/>
        </w:rPr>
      </w:pPr>
      <w:r w:rsidRPr="00C8793E">
        <w:rPr>
          <w:rFonts w:ascii="Garamond" w:eastAsia="Times New Roman" w:hAnsi="Garamond" w:cs="Calibri"/>
          <w:color w:val="auto"/>
          <w:lang w:eastAsia="en-US"/>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p>
    <w:p w14:paraId="196D8C89" w14:textId="77777777" w:rsidR="00C8793E" w:rsidRPr="00C8793E" w:rsidRDefault="00C8793E" w:rsidP="00C8793E">
      <w:pPr>
        <w:widowControl/>
        <w:spacing w:after="240"/>
        <w:jc w:val="both"/>
        <w:rPr>
          <w:rFonts w:ascii="Garamond" w:eastAsia="Times New Roman" w:hAnsi="Garamond" w:cs="Calibri"/>
          <w:color w:val="auto"/>
          <w:lang w:eastAsia="en-US"/>
        </w:rPr>
      </w:pPr>
      <w:r w:rsidRPr="00C8793E">
        <w:rPr>
          <w:rFonts w:ascii="Garamond" w:eastAsia="Times New Roman" w:hAnsi="Garamond" w:cs="Calibri"/>
          <w:color w:val="auto"/>
          <w:lang w:eastAsia="en-US"/>
        </w:rPr>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14:paraId="1AB52E41" w14:textId="77777777" w:rsidR="00F01512" w:rsidRPr="0078686C" w:rsidRDefault="009B262B" w:rsidP="00F261CD">
      <w:pPr>
        <w:pStyle w:val="Heading20"/>
        <w:keepNext/>
        <w:keepLines/>
        <w:numPr>
          <w:ilvl w:val="0"/>
          <w:numId w:val="2"/>
        </w:numPr>
        <w:shd w:val="clear" w:color="auto" w:fill="auto"/>
        <w:tabs>
          <w:tab w:val="left" w:pos="408"/>
        </w:tabs>
        <w:spacing w:after="120" w:line="240" w:lineRule="auto"/>
        <w:jc w:val="both"/>
        <w:rPr>
          <w:rFonts w:ascii="Garamond" w:hAnsi="Garamond" w:cs="Times New Roman"/>
          <w:sz w:val="24"/>
          <w:szCs w:val="24"/>
        </w:rPr>
      </w:pPr>
      <w:bookmarkStart w:id="64" w:name="bookmark77"/>
      <w:bookmarkStart w:id="65" w:name="bookmark78"/>
      <w:bookmarkStart w:id="66" w:name="bookmark76"/>
      <w:r w:rsidRPr="0078686C">
        <w:rPr>
          <w:rFonts w:ascii="Garamond" w:hAnsi="Garamond" w:cs="Times New Roman"/>
          <w:sz w:val="24"/>
          <w:szCs w:val="24"/>
        </w:rPr>
        <w:t>GARANZIA PROVVISORIA</w:t>
      </w:r>
      <w:bookmarkEnd w:id="64"/>
      <w:bookmarkEnd w:id="65"/>
      <w:bookmarkEnd w:id="66"/>
    </w:p>
    <w:p w14:paraId="5581BA46" w14:textId="6CD40032" w:rsidR="003538D6" w:rsidRPr="0078686C" w:rsidRDefault="002C6EE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Per le modalità di affidamento di cui alla presente R.d.O. la stazione appaltante non richiede la garanzia provvisoria di cui all’articolo 53, comma 1del decreto legislativo n. 36 del 2023.</w:t>
      </w:r>
    </w:p>
    <w:p w14:paraId="535888EB" w14:textId="77777777" w:rsidR="002C6EEB" w:rsidRPr="0078686C" w:rsidRDefault="002C6EEB" w:rsidP="00F261CD">
      <w:pPr>
        <w:pStyle w:val="Corpotesto"/>
        <w:shd w:val="clear" w:color="auto" w:fill="auto"/>
        <w:spacing w:line="240" w:lineRule="auto"/>
        <w:jc w:val="both"/>
        <w:rPr>
          <w:rFonts w:ascii="Garamond" w:hAnsi="Garamond" w:cs="Times New Roman"/>
          <w:sz w:val="24"/>
          <w:szCs w:val="24"/>
        </w:rPr>
      </w:pPr>
    </w:p>
    <w:p w14:paraId="0689944D" w14:textId="77777777" w:rsidR="00F01512" w:rsidRPr="0078686C" w:rsidRDefault="009B262B" w:rsidP="00F261CD">
      <w:pPr>
        <w:pStyle w:val="Heading20"/>
        <w:keepNext/>
        <w:keepLines/>
        <w:numPr>
          <w:ilvl w:val="0"/>
          <w:numId w:val="2"/>
        </w:numPr>
        <w:shd w:val="clear" w:color="auto" w:fill="auto"/>
        <w:tabs>
          <w:tab w:val="left" w:pos="390"/>
        </w:tabs>
        <w:spacing w:after="80" w:line="240" w:lineRule="auto"/>
        <w:jc w:val="both"/>
        <w:rPr>
          <w:rFonts w:ascii="Garamond" w:hAnsi="Garamond" w:cs="Times New Roman"/>
          <w:sz w:val="24"/>
          <w:szCs w:val="24"/>
        </w:rPr>
      </w:pPr>
      <w:bookmarkStart w:id="67" w:name="bookmark80"/>
      <w:bookmarkStart w:id="68" w:name="bookmark81"/>
      <w:r w:rsidRPr="0078686C">
        <w:rPr>
          <w:rFonts w:ascii="Garamond" w:hAnsi="Garamond" w:cs="Times New Roman"/>
          <w:sz w:val="24"/>
          <w:szCs w:val="24"/>
        </w:rPr>
        <w:t>SOPRALLUOGO</w:t>
      </w:r>
      <w:bookmarkEnd w:id="67"/>
      <w:bookmarkEnd w:id="68"/>
    </w:p>
    <w:p w14:paraId="670AFF93" w14:textId="7783AEDF" w:rsidR="002C6EEB" w:rsidRPr="0078686C" w:rsidRDefault="002C6EEB" w:rsidP="00F261CD">
      <w:pPr>
        <w:pStyle w:val="Corpotesto"/>
        <w:shd w:val="clear" w:color="auto" w:fill="auto"/>
        <w:spacing w:line="240" w:lineRule="auto"/>
        <w:jc w:val="both"/>
        <w:rPr>
          <w:rFonts w:ascii="Garamond" w:hAnsi="Garamond" w:cs="Times New Roman"/>
          <w:sz w:val="24"/>
          <w:szCs w:val="24"/>
        </w:rPr>
      </w:pPr>
      <w:bookmarkStart w:id="69" w:name="_Hlk162530618"/>
      <w:bookmarkStart w:id="70" w:name="bookmark83"/>
      <w:bookmarkStart w:id="71" w:name="bookmark84"/>
      <w:r w:rsidRPr="0078686C">
        <w:rPr>
          <w:rFonts w:ascii="Garamond" w:hAnsi="Garamond" w:cs="Times New Roman"/>
          <w:sz w:val="24"/>
          <w:szCs w:val="24"/>
        </w:rPr>
        <w:t xml:space="preserve">Per consentire ai concorrenti di formulare un'offerta consapevole e più aderente alle necessità dell'appalto, la Stazione appaltante favorisce il sopralluogo presso </w:t>
      </w:r>
      <w:r w:rsidR="00744A5D">
        <w:rPr>
          <w:rFonts w:ascii="Garamond" w:hAnsi="Garamond" w:cs="Times New Roman"/>
          <w:sz w:val="24"/>
          <w:szCs w:val="24"/>
        </w:rPr>
        <w:t xml:space="preserve">la </w:t>
      </w:r>
      <w:r w:rsidR="00E26957">
        <w:rPr>
          <w:rFonts w:ascii="Garamond" w:hAnsi="Garamond" w:cs="Times New Roman"/>
          <w:sz w:val="24"/>
          <w:szCs w:val="24"/>
        </w:rPr>
        <w:t>Q</w:t>
      </w:r>
      <w:r w:rsidR="00744A5D">
        <w:rPr>
          <w:rFonts w:ascii="Garamond" w:hAnsi="Garamond" w:cs="Times New Roman"/>
          <w:sz w:val="24"/>
          <w:szCs w:val="24"/>
        </w:rPr>
        <w:t xml:space="preserve">uestura di Prato, Via Migliore di Cino 10 </w:t>
      </w:r>
      <w:r w:rsidR="008824AC">
        <w:rPr>
          <w:rFonts w:ascii="Garamond" w:hAnsi="Garamond" w:cs="Times New Roman"/>
          <w:sz w:val="24"/>
          <w:szCs w:val="24"/>
        </w:rPr>
        <w:t>e Via Alessandria 10, presso la sezione stradale</w:t>
      </w:r>
      <w:r w:rsidRPr="0078686C">
        <w:rPr>
          <w:rFonts w:ascii="Garamond" w:hAnsi="Garamond" w:cs="Times New Roman"/>
          <w:sz w:val="24"/>
          <w:szCs w:val="24"/>
        </w:rPr>
        <w:t>, consentendo di prendere visione degli spazi  sui quali insisterà il servizio.</w:t>
      </w:r>
    </w:p>
    <w:p w14:paraId="2BFB8DAF" w14:textId="77777777" w:rsidR="002C6EEB" w:rsidRPr="0078686C" w:rsidRDefault="002C6EE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A tal fine, sebbene tale visita dei luoghi non abbia carattere di obbligatorietà, tutti i termini per la presentazione delle domande e delle offerte saranno congruamente fissati per consentire ai partecipanti </w:t>
      </w:r>
      <w:r w:rsidRPr="0078686C">
        <w:rPr>
          <w:rFonts w:ascii="Garamond" w:hAnsi="Garamond" w:cs="Times New Roman"/>
          <w:sz w:val="24"/>
          <w:szCs w:val="24"/>
        </w:rPr>
        <w:lastRenderedPageBreak/>
        <w:t>tale visita.</w:t>
      </w:r>
    </w:p>
    <w:p w14:paraId="6C773FE6" w14:textId="27A4DCF0" w:rsidR="00744A5D" w:rsidRDefault="002C6EE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sopralluogo, ove esperito, dovrà essere concordato con i Referenti presso le strutture o un loro incaricato </w:t>
      </w:r>
      <w:r w:rsidR="00744A5D">
        <w:rPr>
          <w:rFonts w:ascii="Garamond" w:hAnsi="Garamond" w:cs="Times New Roman"/>
          <w:sz w:val="24"/>
          <w:szCs w:val="24"/>
        </w:rPr>
        <w:t>all’indirizzo</w:t>
      </w:r>
      <w:r w:rsidRPr="0078686C">
        <w:rPr>
          <w:rFonts w:ascii="Garamond" w:hAnsi="Garamond" w:cs="Times New Roman"/>
          <w:sz w:val="24"/>
          <w:szCs w:val="24"/>
        </w:rPr>
        <w:t xml:space="preserve"> pec </w:t>
      </w:r>
      <w:r w:rsidR="008824AC" w:rsidRPr="00FC22DE">
        <w:rPr>
          <w:rFonts w:ascii="Garamond" w:hAnsi="Garamond" w:cs="Times New Roman"/>
          <w:sz w:val="24"/>
          <w:szCs w:val="24"/>
        </w:rPr>
        <w:t>dipps</w:t>
      </w:r>
      <w:r w:rsidR="0058134D" w:rsidRPr="00FC22DE">
        <w:rPr>
          <w:rFonts w:ascii="Garamond" w:hAnsi="Garamond" w:cs="Times New Roman"/>
          <w:sz w:val="24"/>
          <w:szCs w:val="24"/>
        </w:rPr>
        <w:t>19a</w:t>
      </w:r>
      <w:r w:rsidR="00FC22DE" w:rsidRPr="00FC22DE">
        <w:rPr>
          <w:rFonts w:ascii="Garamond" w:hAnsi="Garamond" w:cs="Times New Roman"/>
          <w:sz w:val="24"/>
          <w:szCs w:val="24"/>
        </w:rPr>
        <w:t>.00h0</w:t>
      </w:r>
      <w:r w:rsidR="0058134D" w:rsidRPr="00FC22DE">
        <w:rPr>
          <w:rFonts w:ascii="Garamond" w:hAnsi="Garamond" w:cs="Times New Roman"/>
          <w:sz w:val="24"/>
          <w:szCs w:val="24"/>
        </w:rPr>
        <w:t>pecps@polizia distato.it</w:t>
      </w:r>
    </w:p>
    <w:p w14:paraId="35DB45C7" w14:textId="0579450D" w:rsidR="002C6EEB" w:rsidRPr="0078686C" w:rsidRDefault="002C6EE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 locali saranno accessibili </w:t>
      </w:r>
      <w:r w:rsidR="00FC22DE">
        <w:rPr>
          <w:rFonts w:ascii="Garamond" w:hAnsi="Garamond" w:cs="Times New Roman"/>
          <w:sz w:val="24"/>
          <w:szCs w:val="24"/>
        </w:rPr>
        <w:t xml:space="preserve">tutti i giorni dal lunedi al </w:t>
      </w:r>
      <w:r w:rsidR="00ED4976">
        <w:rPr>
          <w:rFonts w:ascii="Garamond" w:hAnsi="Garamond" w:cs="Times New Roman"/>
          <w:sz w:val="24"/>
          <w:szCs w:val="24"/>
        </w:rPr>
        <w:t>giovedi</w:t>
      </w:r>
      <w:r w:rsidR="00FC22DE">
        <w:rPr>
          <w:rFonts w:ascii="Garamond" w:hAnsi="Garamond" w:cs="Times New Roman"/>
          <w:sz w:val="24"/>
          <w:szCs w:val="24"/>
        </w:rPr>
        <w:t xml:space="preserve"> dalle 9 alle 12, previo appuntamento da confermare il giorno prima per tramite pec, fino al quinto giorno antecedente la data ultima per la presentazione dell’offerta</w:t>
      </w:r>
      <w:r w:rsidR="00BE259A">
        <w:rPr>
          <w:rFonts w:ascii="Garamond" w:hAnsi="Garamond" w:cs="Times New Roman"/>
          <w:sz w:val="24"/>
          <w:szCs w:val="24"/>
        </w:rPr>
        <w:t xml:space="preserve">. </w:t>
      </w:r>
    </w:p>
    <w:p w14:paraId="3810BA6F" w14:textId="686EE194" w:rsidR="002C6EEB" w:rsidRPr="0078686C" w:rsidRDefault="002C6EE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Viene rilasciata attestazione di avvenuto svolgimento del sopralluogo.</w:t>
      </w:r>
    </w:p>
    <w:p w14:paraId="740669E4" w14:textId="77777777" w:rsidR="00F01512" w:rsidRPr="0078686C" w:rsidRDefault="009B262B" w:rsidP="00F261CD">
      <w:pPr>
        <w:pStyle w:val="Heading20"/>
        <w:keepNext/>
        <w:keepLines/>
        <w:numPr>
          <w:ilvl w:val="0"/>
          <w:numId w:val="2"/>
        </w:numPr>
        <w:shd w:val="clear" w:color="auto" w:fill="auto"/>
        <w:tabs>
          <w:tab w:val="left" w:pos="427"/>
        </w:tabs>
        <w:spacing w:after="80" w:line="240" w:lineRule="auto"/>
        <w:jc w:val="both"/>
        <w:rPr>
          <w:rFonts w:ascii="Garamond" w:hAnsi="Garamond" w:cs="Times New Roman"/>
          <w:sz w:val="24"/>
          <w:szCs w:val="24"/>
        </w:rPr>
      </w:pPr>
      <w:bookmarkStart w:id="72" w:name="bookmark86"/>
      <w:bookmarkStart w:id="73" w:name="bookmark87"/>
      <w:bookmarkEnd w:id="69"/>
      <w:bookmarkEnd w:id="70"/>
      <w:bookmarkEnd w:id="71"/>
      <w:r w:rsidRPr="0078686C">
        <w:rPr>
          <w:rFonts w:ascii="Garamond" w:hAnsi="Garamond" w:cs="Times New Roman"/>
          <w:sz w:val="24"/>
          <w:szCs w:val="24"/>
        </w:rPr>
        <w:t>MODALITÀ DI PRESENTAZIONE DELL'OFFERTA E SOTTOSCRIZIONE DEI DOCUMENTI DI GARA</w:t>
      </w:r>
      <w:bookmarkEnd w:id="72"/>
      <w:bookmarkEnd w:id="73"/>
    </w:p>
    <w:p w14:paraId="35194864"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iCs/>
          <w:sz w:val="24"/>
          <w:szCs w:val="24"/>
        </w:rPr>
        <w:t>L'offerta e la documentazione relativa alla procedura devono essere presentate esclusivamente attraverso la Piattaforma. Non sono considerate valide le offerte presentate attraverso modalità diverse da quelle previste nel presente disciplinare L'offerta deve essere sottoscritta con firma digitale o altra firma elettronica qualificata o firma elettronica avanzata.</w:t>
      </w:r>
    </w:p>
    <w:p w14:paraId="25FAE1D9"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iCs/>
          <w:sz w:val="24"/>
          <w:szCs w:val="24"/>
        </w:rPr>
        <w:t>Le dichiarazioni sostitutive si redigono ai sensi degli articoli 19, 46 e 47 del decreto del Presidente della Repubblica n. 445/2000.</w:t>
      </w:r>
    </w:p>
    <w:p w14:paraId="24B6FA2E"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iCs/>
          <w:sz w:val="24"/>
          <w:szCs w:val="24"/>
        </w:rPr>
        <w:t>La documentazione presentata in copia viene prodotta ai sensi del decreto legislativo n. 82/05.</w:t>
      </w:r>
    </w:p>
    <w:p w14:paraId="1AA880F8" w14:textId="2892D35A" w:rsidR="00F01512" w:rsidRPr="0078686C" w:rsidRDefault="009B262B" w:rsidP="00F261CD">
      <w:pPr>
        <w:pStyle w:val="Corpotesto"/>
        <w:shd w:val="clear" w:color="auto" w:fill="auto"/>
        <w:spacing w:line="240" w:lineRule="auto"/>
        <w:jc w:val="both"/>
        <w:rPr>
          <w:rFonts w:ascii="Garamond" w:hAnsi="Garamond" w:cs="Times New Roman"/>
          <w:b/>
          <w:sz w:val="24"/>
          <w:szCs w:val="24"/>
        </w:rPr>
      </w:pPr>
      <w:r w:rsidRPr="0078686C">
        <w:rPr>
          <w:rFonts w:ascii="Garamond" w:hAnsi="Garamond" w:cs="Times New Roman"/>
          <w:b/>
          <w:sz w:val="24"/>
          <w:szCs w:val="24"/>
        </w:rPr>
        <w:t xml:space="preserve">L'offerta deve pervenire entro e non oltre </w:t>
      </w:r>
      <w:r w:rsidR="00E72FD0">
        <w:rPr>
          <w:rFonts w:ascii="Garamond" w:hAnsi="Garamond" w:cs="Times New Roman"/>
          <w:b/>
          <w:sz w:val="24"/>
          <w:szCs w:val="24"/>
        </w:rPr>
        <w:t>il termine previsto dal sistema</w:t>
      </w:r>
      <w:r w:rsidR="00683FB9" w:rsidRPr="00ED4976">
        <w:rPr>
          <w:rFonts w:ascii="Garamond" w:hAnsi="Garamond" w:cs="Times New Roman"/>
          <w:b/>
          <w:color w:val="00B050"/>
          <w:sz w:val="24"/>
          <w:szCs w:val="24"/>
        </w:rPr>
        <w:t xml:space="preserve"> </w:t>
      </w:r>
      <w:r w:rsidRPr="0078686C">
        <w:rPr>
          <w:rFonts w:ascii="Garamond" w:hAnsi="Garamond" w:cs="Times New Roman"/>
          <w:b/>
          <w:sz w:val="24"/>
          <w:szCs w:val="24"/>
        </w:rPr>
        <w:t>a pena di irricevibilità. La Piattaforma non accetta offerte presentate dopo la data e l'orario stabiliti come termine ultimo di presentazione dell'offerta.</w:t>
      </w:r>
    </w:p>
    <w:p w14:paraId="4D685DCB" w14:textId="77777777" w:rsidR="00F01512" w:rsidRPr="0078686C" w:rsidRDefault="009B262B" w:rsidP="00F261CD">
      <w:pPr>
        <w:pStyle w:val="Corpotesto"/>
        <w:shd w:val="clear" w:color="auto" w:fill="auto"/>
        <w:spacing w:after="80" w:line="240" w:lineRule="auto"/>
        <w:jc w:val="both"/>
        <w:rPr>
          <w:rFonts w:ascii="Garamond" w:hAnsi="Garamond" w:cs="Times New Roman"/>
          <w:sz w:val="24"/>
          <w:szCs w:val="24"/>
        </w:rPr>
      </w:pPr>
      <w:r w:rsidRPr="0078686C">
        <w:rPr>
          <w:rFonts w:ascii="Garamond" w:hAnsi="Garamond" w:cs="Times New Roman"/>
          <w:sz w:val="24"/>
          <w:szCs w:val="24"/>
        </w:rPr>
        <w:t>Per l'individuazione di data e ora di arrivo dell'offerta fa fede l'orario registrato dalla Piattaforma.</w:t>
      </w:r>
    </w:p>
    <w:p w14:paraId="37E31B53"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p>
    <w:p w14:paraId="1E9C0C2E"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Qualora si verifichi un mancato funzionamento o un malfunzionamento della Piattaforma si applica quanto previsto al paragrafo</w:t>
      </w:r>
      <w:hyperlink w:anchor="bookmark10" w:tooltip="Current Document">
        <w:r w:rsidRPr="0078686C">
          <w:rPr>
            <w:rFonts w:ascii="Garamond" w:hAnsi="Garamond" w:cs="Times New Roman"/>
            <w:sz w:val="24"/>
            <w:szCs w:val="24"/>
          </w:rPr>
          <w:t xml:space="preserve"> 1.1.</w:t>
        </w:r>
      </w:hyperlink>
    </w:p>
    <w:p w14:paraId="638C100F" w14:textId="77777777" w:rsidR="0011444D" w:rsidRPr="0078686C" w:rsidRDefault="0011444D" w:rsidP="00F261CD">
      <w:pPr>
        <w:pStyle w:val="Corpotesto"/>
        <w:shd w:val="clear" w:color="auto" w:fill="auto"/>
        <w:spacing w:line="240" w:lineRule="auto"/>
        <w:jc w:val="both"/>
        <w:rPr>
          <w:rFonts w:ascii="Garamond" w:hAnsi="Garamond" w:cs="Times New Roman"/>
          <w:sz w:val="24"/>
          <w:szCs w:val="24"/>
        </w:rPr>
      </w:pPr>
    </w:p>
    <w:p w14:paraId="0F50F701"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b/>
          <w:bCs/>
          <w:sz w:val="24"/>
          <w:szCs w:val="24"/>
        </w:rPr>
        <w:t>1</w:t>
      </w:r>
      <w:r w:rsidR="000C0F42" w:rsidRPr="0078686C">
        <w:rPr>
          <w:rFonts w:ascii="Garamond" w:hAnsi="Garamond" w:cs="Times New Roman"/>
          <w:b/>
          <w:bCs/>
          <w:sz w:val="24"/>
          <w:szCs w:val="24"/>
        </w:rPr>
        <w:t>3</w:t>
      </w:r>
      <w:r w:rsidR="0011444D" w:rsidRPr="0078686C">
        <w:rPr>
          <w:rFonts w:ascii="Garamond" w:hAnsi="Garamond" w:cs="Times New Roman"/>
          <w:b/>
          <w:bCs/>
          <w:sz w:val="24"/>
          <w:szCs w:val="24"/>
        </w:rPr>
        <w:t>.</w:t>
      </w:r>
      <w:r w:rsidRPr="0078686C">
        <w:rPr>
          <w:rFonts w:ascii="Garamond" w:hAnsi="Garamond" w:cs="Times New Roman"/>
          <w:b/>
          <w:bCs/>
          <w:sz w:val="24"/>
          <w:szCs w:val="24"/>
        </w:rPr>
        <w:t xml:space="preserve"> </w:t>
      </w:r>
      <w:r w:rsidR="0011444D" w:rsidRPr="0078686C">
        <w:rPr>
          <w:rFonts w:ascii="Garamond" w:hAnsi="Garamond" w:cs="Times New Roman"/>
          <w:b/>
          <w:bCs/>
          <w:sz w:val="24"/>
          <w:szCs w:val="24"/>
        </w:rPr>
        <w:t>REGOLE PER LA PRESENTAZIONE DELLA RICHIESTA DI OFFERTA</w:t>
      </w:r>
    </w:p>
    <w:p w14:paraId="302095E4" w14:textId="0DC1F8F5" w:rsidR="00ED1E4B" w:rsidRDefault="00ED1E4B" w:rsidP="00ED1E4B">
      <w:pPr>
        <w:suppressAutoHyphens/>
        <w:jc w:val="both"/>
        <w:rPr>
          <w:rFonts w:ascii="Garamond" w:eastAsia="Times New Roman" w:hAnsi="Garamond" w:cs="Times New Roman"/>
          <w:color w:val="auto"/>
          <w:lang w:eastAsia="ar-SA" w:bidi="ar-SA"/>
        </w:rPr>
      </w:pPr>
      <w:r w:rsidRPr="00ED1E4B">
        <w:rPr>
          <w:rFonts w:ascii="Garamond" w:eastAsia="Times New Roman" w:hAnsi="Garamond" w:cs="Times New Roman"/>
          <w:color w:val="auto"/>
          <w:lang w:eastAsia="ar-SA" w:bidi="ar-SA"/>
        </w:rPr>
        <w:t xml:space="preserve">Fermo restando le indicazioni tecniche riportate al paragrafo </w:t>
      </w:r>
      <w:r w:rsidRPr="00ED1E4B">
        <w:rPr>
          <w:rFonts w:ascii="Times New Roman" w:eastAsia="Times New Roman" w:hAnsi="Times New Roman" w:cs="Calibri"/>
          <w:color w:val="0563C1" w:themeColor="hyperlink"/>
          <w:szCs w:val="22"/>
          <w:u w:val="single"/>
          <w:lang w:eastAsia="en-US"/>
        </w:rPr>
        <w:t>2</w:t>
      </w:r>
      <w:r w:rsidRPr="00ED1E4B">
        <w:rPr>
          <w:rFonts w:ascii="Garamond" w:eastAsia="Times New Roman" w:hAnsi="Garamond" w:cs="Calibri"/>
          <w:bCs/>
          <w:i/>
          <w:iCs/>
          <w:color w:val="0033CC"/>
          <w:lang w:bidi="ar-SA"/>
        </w:rPr>
        <w:t xml:space="preserve"> </w:t>
      </w:r>
      <w:r w:rsidRPr="00ED1E4B">
        <w:rPr>
          <w:rFonts w:ascii="Garamond" w:eastAsia="Times New Roman" w:hAnsi="Garamond" w:cs="Times New Roman"/>
          <w:color w:val="auto"/>
          <w:lang w:eastAsia="ar-SA" w:bidi="ar-SA"/>
        </w:rPr>
        <w:t>e nelle Regole del sistema di e-procurement della Pubblica Amministrazione di seguito sono indicate le modalità di caricamento dell’offerta a Sistema.</w:t>
      </w:r>
    </w:p>
    <w:p w14:paraId="5ABE7D58" w14:textId="77777777" w:rsidR="002B0F44" w:rsidRDefault="002B0F44" w:rsidP="002B0F44">
      <w:pPr>
        <w:pStyle w:val="Default"/>
        <w:rPr>
          <w:sz w:val="23"/>
          <w:szCs w:val="23"/>
        </w:rPr>
      </w:pPr>
      <w:r>
        <w:rPr>
          <w:sz w:val="23"/>
          <w:szCs w:val="23"/>
        </w:rPr>
        <w:t>L’“</w:t>
      </w:r>
      <w:r>
        <w:rPr>
          <w:b/>
          <w:bCs/>
          <w:sz w:val="25"/>
          <w:szCs w:val="25"/>
        </w:rPr>
        <w:t>OFFERTA</w:t>
      </w:r>
      <w:r>
        <w:rPr>
          <w:sz w:val="23"/>
          <w:szCs w:val="23"/>
        </w:rPr>
        <w:t xml:space="preserve">” è composta da: </w:t>
      </w:r>
    </w:p>
    <w:p w14:paraId="58DB9220" w14:textId="43F00FC7" w:rsidR="002B0F44" w:rsidRDefault="00D32D2C" w:rsidP="002B0F44">
      <w:pPr>
        <w:pStyle w:val="Default"/>
        <w:rPr>
          <w:sz w:val="23"/>
          <w:szCs w:val="23"/>
        </w:rPr>
      </w:pPr>
      <w:r>
        <w:rPr>
          <w:b/>
          <w:bCs/>
          <w:sz w:val="23"/>
          <w:szCs w:val="23"/>
        </w:rPr>
        <w:t>A</w:t>
      </w:r>
      <w:r w:rsidR="002B0F44">
        <w:rPr>
          <w:b/>
          <w:bCs/>
          <w:sz w:val="23"/>
          <w:szCs w:val="23"/>
        </w:rPr>
        <w:t xml:space="preserve"> </w:t>
      </w:r>
      <w:r w:rsidR="00AB5513">
        <w:rPr>
          <w:b/>
          <w:bCs/>
          <w:sz w:val="23"/>
          <w:szCs w:val="23"/>
        </w:rPr>
        <w:t xml:space="preserve"> </w:t>
      </w:r>
      <w:r w:rsidR="002B0F44">
        <w:rPr>
          <w:b/>
          <w:bCs/>
          <w:sz w:val="23"/>
          <w:szCs w:val="23"/>
        </w:rPr>
        <w:t>Documentazione amministrativa</w:t>
      </w:r>
      <w:r w:rsidRPr="00D32D2C">
        <w:rPr>
          <w:b/>
          <w:bCs/>
          <w:sz w:val="23"/>
          <w:szCs w:val="23"/>
        </w:rPr>
        <w:t xml:space="preserve"> </w:t>
      </w:r>
      <w:r>
        <w:rPr>
          <w:b/>
          <w:bCs/>
          <w:sz w:val="23"/>
          <w:szCs w:val="23"/>
        </w:rPr>
        <w:t>- Documenti a comprova</w:t>
      </w:r>
      <w:r w:rsidR="00205072">
        <w:rPr>
          <w:b/>
          <w:bCs/>
          <w:sz w:val="23"/>
          <w:szCs w:val="23"/>
        </w:rPr>
        <w:t xml:space="preserve"> </w:t>
      </w:r>
      <w:r w:rsidR="002B0F44">
        <w:rPr>
          <w:i/>
          <w:iCs/>
          <w:sz w:val="23"/>
          <w:szCs w:val="23"/>
        </w:rPr>
        <w:t xml:space="preserve">; </w:t>
      </w:r>
    </w:p>
    <w:p w14:paraId="7A81CACF" w14:textId="77777777" w:rsidR="002B0F44" w:rsidRDefault="002B0F44" w:rsidP="002B0F44">
      <w:pPr>
        <w:pStyle w:val="Default"/>
        <w:spacing w:after="64"/>
        <w:rPr>
          <w:sz w:val="23"/>
          <w:szCs w:val="23"/>
        </w:rPr>
      </w:pPr>
      <w:r>
        <w:rPr>
          <w:sz w:val="23"/>
          <w:szCs w:val="23"/>
        </w:rPr>
        <w:t xml:space="preserve">B. </w:t>
      </w:r>
      <w:r>
        <w:rPr>
          <w:b/>
          <w:bCs/>
          <w:sz w:val="23"/>
          <w:szCs w:val="23"/>
        </w:rPr>
        <w:t>Offerta tecnica</w:t>
      </w:r>
      <w:r>
        <w:rPr>
          <w:sz w:val="23"/>
          <w:szCs w:val="23"/>
        </w:rPr>
        <w:t xml:space="preserve">; </w:t>
      </w:r>
    </w:p>
    <w:p w14:paraId="604E6AB2" w14:textId="77777777" w:rsidR="002B0F44" w:rsidRDefault="002B0F44" w:rsidP="002B0F44">
      <w:pPr>
        <w:pStyle w:val="Default"/>
        <w:spacing w:after="64"/>
        <w:rPr>
          <w:sz w:val="23"/>
          <w:szCs w:val="23"/>
        </w:rPr>
      </w:pPr>
      <w:r>
        <w:rPr>
          <w:sz w:val="23"/>
          <w:szCs w:val="23"/>
        </w:rPr>
        <w:t xml:space="preserve">C. </w:t>
      </w:r>
      <w:r>
        <w:rPr>
          <w:b/>
          <w:bCs/>
          <w:sz w:val="23"/>
          <w:szCs w:val="23"/>
        </w:rPr>
        <w:t>Offerta economica</w:t>
      </w:r>
      <w:r>
        <w:rPr>
          <w:sz w:val="23"/>
          <w:szCs w:val="23"/>
        </w:rPr>
        <w:t xml:space="preserve">; </w:t>
      </w:r>
    </w:p>
    <w:p w14:paraId="65787CB5" w14:textId="77777777" w:rsidR="002B0F44" w:rsidRPr="00ED1E4B" w:rsidRDefault="002B0F44" w:rsidP="00ED1E4B">
      <w:pPr>
        <w:suppressAutoHyphens/>
        <w:jc w:val="both"/>
        <w:rPr>
          <w:rFonts w:ascii="Garamond" w:eastAsia="Times New Roman" w:hAnsi="Garamond" w:cs="Times New Roman"/>
          <w:color w:val="auto"/>
          <w:lang w:eastAsia="ar-SA" w:bidi="ar-SA"/>
        </w:rPr>
      </w:pPr>
    </w:p>
    <w:p w14:paraId="2C587D80" w14:textId="77777777" w:rsidR="00ED1E4B" w:rsidRPr="00ED1E4B" w:rsidRDefault="00ED1E4B" w:rsidP="00ED1E4B">
      <w:pPr>
        <w:tabs>
          <w:tab w:val="num" w:pos="0"/>
        </w:tabs>
        <w:jc w:val="both"/>
        <w:rPr>
          <w:rFonts w:ascii="Garamond" w:eastAsia="Times New Roman" w:hAnsi="Garamond" w:cs="Trebuchet MS"/>
          <w:color w:val="auto"/>
          <w:lang w:eastAsia="en-US" w:bidi="ar-SA"/>
        </w:rPr>
      </w:pPr>
      <w:r w:rsidRPr="00ED1E4B">
        <w:rPr>
          <w:rFonts w:ascii="Garamond" w:eastAsia="Times New Roman" w:hAnsi="Garamond" w:cs="Trebuchet MS"/>
          <w:color w:val="auto"/>
          <w:lang w:eastAsia="en-US" w:bidi="ar-SA"/>
        </w:rPr>
        <w:t>L’operatore economico ha facoltà di inserire a Sistema offerte successive che sostituiscono la precedente, ovvero ritirare l’offerta presentata, nel periodo di tempo compreso tra la data e ora di inizio e la data e ora di chiusura della fase di presentazione delle offerte,</w:t>
      </w:r>
      <w:r w:rsidRPr="00ED1E4B">
        <w:rPr>
          <w:rFonts w:ascii="Garamond" w:eastAsia="Times New Roman" w:hAnsi="Garamond" w:cs="Trebuchet MS"/>
          <w:color w:val="FF0000"/>
          <w:lang w:eastAsia="en-US" w:bidi="ar-SA"/>
        </w:rPr>
        <w:t xml:space="preserve"> </w:t>
      </w:r>
      <w:r w:rsidRPr="00ED1E4B">
        <w:rPr>
          <w:rFonts w:ascii="Garamond" w:eastAsia="Times New Roman" w:hAnsi="Garamond" w:cs="Trebuchet MS"/>
          <w:color w:val="auto"/>
          <w:lang w:eastAsia="en-US" w:bidi="ar-SA"/>
        </w:rPr>
        <w:t>il Sistema invierà all’operatore economico una comunicazione nell’area riservata del Sistema contenente un report con data certa riepilogativo dell’offerta; La stazione appaltante considera esclusivamente l’ultima offerta presentata.</w:t>
      </w:r>
    </w:p>
    <w:p w14:paraId="59D3589D" w14:textId="77777777" w:rsidR="00ED1E4B" w:rsidRDefault="00ED1E4B" w:rsidP="00F261CD">
      <w:pPr>
        <w:pStyle w:val="Corpotesto"/>
        <w:shd w:val="clear" w:color="auto" w:fill="auto"/>
        <w:spacing w:after="0" w:line="240" w:lineRule="auto"/>
        <w:jc w:val="both"/>
        <w:rPr>
          <w:rFonts w:ascii="Garamond" w:hAnsi="Garamond" w:cs="Times New Roman"/>
          <w:iCs/>
          <w:sz w:val="24"/>
          <w:szCs w:val="24"/>
        </w:rPr>
      </w:pPr>
    </w:p>
    <w:p w14:paraId="1BFB52F5"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iCs/>
          <w:sz w:val="24"/>
          <w:szCs w:val="24"/>
        </w:rPr>
        <w:t>Si precisa inoltre che:</w:t>
      </w:r>
    </w:p>
    <w:p w14:paraId="13AA4544" w14:textId="77777777" w:rsidR="00F01512" w:rsidRPr="0078686C" w:rsidRDefault="009B262B" w:rsidP="00F261CD">
      <w:pPr>
        <w:pStyle w:val="Corpotesto"/>
        <w:shd w:val="clear" w:color="auto" w:fill="auto"/>
        <w:spacing w:line="240" w:lineRule="auto"/>
        <w:ind w:firstLine="400"/>
        <w:jc w:val="both"/>
        <w:rPr>
          <w:rFonts w:ascii="Garamond" w:hAnsi="Garamond" w:cs="Times New Roman"/>
          <w:sz w:val="24"/>
          <w:szCs w:val="24"/>
        </w:rPr>
      </w:pPr>
      <w:r w:rsidRPr="0078686C">
        <w:rPr>
          <w:rFonts w:ascii="Garamond" w:eastAsia="Times New Roman" w:hAnsi="Garamond" w:cs="Times New Roman"/>
          <w:sz w:val="24"/>
          <w:szCs w:val="24"/>
        </w:rPr>
        <w:t xml:space="preserve">- </w:t>
      </w:r>
      <w:r w:rsidRPr="0078686C">
        <w:rPr>
          <w:rFonts w:ascii="Garamond" w:hAnsi="Garamond" w:cs="Times New Roman"/>
          <w:iCs/>
          <w:sz w:val="24"/>
          <w:szCs w:val="24"/>
        </w:rPr>
        <w:t xml:space="preserve">l'offerta </w:t>
      </w:r>
      <w:r w:rsidR="00B465CB" w:rsidRPr="0078686C">
        <w:rPr>
          <w:rFonts w:ascii="Garamond" w:hAnsi="Garamond" w:cs="Times New Roman"/>
          <w:iCs/>
          <w:sz w:val="24"/>
          <w:szCs w:val="24"/>
        </w:rPr>
        <w:t>è vincolante per il concorrente</w:t>
      </w:r>
      <w:r w:rsidRPr="0078686C">
        <w:rPr>
          <w:rFonts w:ascii="Garamond" w:eastAsia="Times New Roman" w:hAnsi="Garamond" w:cs="Times New Roman"/>
          <w:sz w:val="24"/>
          <w:szCs w:val="24"/>
        </w:rPr>
        <w:t xml:space="preserve"> </w:t>
      </w:r>
      <w:r w:rsidRPr="0078686C">
        <w:rPr>
          <w:rFonts w:ascii="Garamond" w:hAnsi="Garamond" w:cs="Times New Roman"/>
          <w:sz w:val="24"/>
          <w:szCs w:val="24"/>
        </w:rPr>
        <w:t>con la trasmissione dell'offerta, il concorrente accetta tutta la documentazione di gara, allegati e chiarimenti inclusi.</w:t>
      </w:r>
    </w:p>
    <w:p w14:paraId="06300764"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Al momento della ricezione delle offerte, ciascun concorrente riceve notifica del corretto recepimento della documentazione inviata </w:t>
      </w:r>
    </w:p>
    <w:p w14:paraId="7B9837F4"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Piattaforma consente al concorrente di visualizzare l'avvenuta trasmissione della domanda.</w:t>
      </w:r>
    </w:p>
    <w:p w14:paraId="19A7876D" w14:textId="77777777" w:rsidR="00D648BE" w:rsidRPr="00D648BE" w:rsidRDefault="00D648BE" w:rsidP="00D648BE">
      <w:pPr>
        <w:tabs>
          <w:tab w:val="num" w:pos="0"/>
        </w:tabs>
        <w:jc w:val="both"/>
        <w:rPr>
          <w:rFonts w:ascii="Garamond" w:eastAsia="Times New Roman" w:hAnsi="Garamond" w:cs="Trebuchet MS"/>
          <w:color w:val="auto"/>
          <w:lang w:eastAsia="en-US" w:bidi="ar-SA"/>
        </w:rPr>
      </w:pPr>
      <w:r w:rsidRPr="00D648BE">
        <w:rPr>
          <w:rFonts w:ascii="Garamond" w:eastAsia="Times New Roman" w:hAnsi="Garamond" w:cs="Trebuchet MS"/>
          <w:color w:val="auto"/>
          <w:lang w:eastAsia="en-US" w:bidi="ar-SA"/>
        </w:rPr>
        <w:lastRenderedPageBreak/>
        <w:t>Il concorrente dovrà produrre la documentazione di cui sopra, a Sistema, nelle varie sezioni.</w:t>
      </w:r>
    </w:p>
    <w:p w14:paraId="4B0316C5" w14:textId="77777777" w:rsidR="00D648BE" w:rsidRPr="00D648BE" w:rsidRDefault="00D648BE" w:rsidP="00D648BE">
      <w:pPr>
        <w:tabs>
          <w:tab w:val="num" w:pos="0"/>
        </w:tabs>
        <w:jc w:val="both"/>
        <w:rPr>
          <w:rFonts w:ascii="Garamond" w:eastAsia="Times New Roman" w:hAnsi="Garamond" w:cs="Trebuchet MS"/>
          <w:color w:val="auto"/>
          <w:lang w:eastAsia="en-US" w:bidi="ar-SA"/>
        </w:rPr>
      </w:pPr>
      <w:r w:rsidRPr="00D648BE">
        <w:rPr>
          <w:rFonts w:ascii="Garamond" w:eastAsia="Times New Roman" w:hAnsi="Garamond" w:cs="Trebuchet MS"/>
          <w:color w:val="auto"/>
          <w:lang w:eastAsia="en-US" w:bidi="ar-SA"/>
        </w:rPr>
        <w:t>Si raccomanda di inserire i documenti richiesti nella sezione pertinente ed in particolare, di non indicare o comunque fornire i dati dell’offerta economica in sezione diversa da quella relativa alla stessa, pena l’esclusione dalla procedura.</w:t>
      </w:r>
    </w:p>
    <w:p w14:paraId="508D69EB" w14:textId="77777777" w:rsidR="00D648BE" w:rsidRPr="00D648BE" w:rsidRDefault="00D648BE" w:rsidP="00D648BE">
      <w:pPr>
        <w:tabs>
          <w:tab w:val="num" w:pos="0"/>
        </w:tabs>
        <w:jc w:val="both"/>
        <w:rPr>
          <w:rFonts w:ascii="Garamond" w:eastAsia="Times New Roman" w:hAnsi="Garamond" w:cs="Calibri"/>
          <w:color w:val="auto"/>
          <w:lang w:eastAsia="en-US" w:bidi="ar-SA"/>
        </w:rPr>
      </w:pPr>
      <w:r w:rsidRPr="00D648BE">
        <w:rPr>
          <w:rFonts w:ascii="Garamond" w:eastAsia="Times New Roman" w:hAnsi="Garamond" w:cs="Trebuchet MS"/>
          <w:color w:val="auto"/>
          <w:lang w:eastAsia="en-US" w:bidi="ar-SA"/>
        </w:rPr>
        <w:t xml:space="preserve">Sul sito </w:t>
      </w:r>
      <w:hyperlink r:id="rId9" w:history="1">
        <w:r w:rsidRPr="00D648BE">
          <w:rPr>
            <w:rFonts w:ascii="Garamond" w:eastAsia="Times New Roman" w:hAnsi="Garamond" w:cs="Times New Roman"/>
            <w:color w:val="0000FF"/>
            <w:u w:val="single"/>
            <w:lang w:eastAsia="en-US" w:bidi="ar-SA"/>
          </w:rPr>
          <w:t>www.acquistinretepa.it</w:t>
        </w:r>
      </w:hyperlink>
      <w:r w:rsidRPr="00D648BE">
        <w:rPr>
          <w:rFonts w:ascii="Garamond" w:eastAsia="Times New Roman" w:hAnsi="Garamond" w:cs="Trebuchet MS"/>
          <w:color w:val="auto"/>
          <w:lang w:eastAsia="en-US" w:bidi="ar-SA"/>
        </w:rPr>
        <w:t>, nell’apposita sezione relativa alla presente procedura, la presentazione dell’</w:t>
      </w:r>
      <w:r w:rsidRPr="00D648BE">
        <w:rPr>
          <w:rFonts w:ascii="Garamond" w:eastAsia="Times New Roman" w:hAnsi="Garamond" w:cs="Trebuchet MS"/>
          <w:b/>
          <w:color w:val="auto"/>
          <w:lang w:eastAsia="en-US" w:bidi="ar-SA"/>
        </w:rPr>
        <w:t>OFFERTA</w:t>
      </w:r>
      <w:r w:rsidRPr="00D648BE">
        <w:rPr>
          <w:rFonts w:ascii="Garamond" w:eastAsia="Times New Roman" w:hAnsi="Garamond" w:cs="Trebuchet MS"/>
          <w:color w:val="auto"/>
          <w:lang w:eastAsia="en-US" w:bidi="ar-SA"/>
        </w:rPr>
        <w:t xml:space="preserve"> dovrà avvenire attraverso l’esecuzione di una procedura che consente di predisporre ed inviare i documenti di cui l’</w:t>
      </w:r>
      <w:r w:rsidRPr="00D648BE">
        <w:rPr>
          <w:rFonts w:ascii="Garamond" w:eastAsia="Times New Roman" w:hAnsi="Garamond" w:cs="Trebuchet MS"/>
          <w:b/>
          <w:color w:val="auto"/>
          <w:lang w:eastAsia="en-US" w:bidi="ar-SA"/>
        </w:rPr>
        <w:t>OFFERTA</w:t>
      </w:r>
      <w:r w:rsidRPr="00D648BE">
        <w:rPr>
          <w:rFonts w:ascii="Garamond" w:eastAsia="Times New Roman" w:hAnsi="Garamond" w:cs="Trebuchet MS"/>
          <w:color w:val="auto"/>
          <w:lang w:eastAsia="en-US" w:bidi="ar-SA"/>
        </w:rPr>
        <w:t xml:space="preserve"> si compone (ossia: </w:t>
      </w:r>
      <w:r w:rsidRPr="00D648BE">
        <w:rPr>
          <w:rFonts w:ascii="Garamond" w:eastAsia="Times New Roman" w:hAnsi="Garamond" w:cs="Trebuchet MS"/>
          <w:b/>
          <w:i/>
          <w:color w:val="auto"/>
          <w:u w:val="single"/>
          <w:lang w:eastAsia="en-US" w:bidi="ar-SA"/>
        </w:rPr>
        <w:t>Documentazione amministrativa</w:t>
      </w:r>
      <w:r w:rsidRPr="00D648BE">
        <w:rPr>
          <w:rFonts w:ascii="Garamond" w:eastAsia="Times New Roman" w:hAnsi="Garamond" w:cs="Trebuchet MS"/>
          <w:i/>
          <w:color w:val="auto"/>
          <w:lang w:eastAsia="en-US" w:bidi="ar-SA"/>
        </w:rPr>
        <w:t>,</w:t>
      </w:r>
      <w:r w:rsidRPr="00D648BE">
        <w:rPr>
          <w:rFonts w:ascii="Garamond" w:eastAsia="Times New Roman" w:hAnsi="Garamond" w:cs="Trebuchet MS"/>
          <w:color w:val="auto"/>
          <w:lang w:eastAsia="en-US" w:bidi="ar-SA"/>
        </w:rPr>
        <w:t xml:space="preserve"> </w:t>
      </w:r>
      <w:r w:rsidRPr="00D648BE">
        <w:rPr>
          <w:rFonts w:ascii="Garamond" w:eastAsia="Times New Roman" w:hAnsi="Garamond" w:cs="Trebuchet MS"/>
          <w:b/>
          <w:i/>
          <w:color w:val="auto"/>
          <w:u w:val="single"/>
          <w:lang w:eastAsia="en-US" w:bidi="ar-SA"/>
        </w:rPr>
        <w:t>Offerta tecnica</w:t>
      </w:r>
      <w:r w:rsidRPr="00D648BE">
        <w:rPr>
          <w:rFonts w:ascii="Garamond" w:eastAsia="Times New Roman" w:hAnsi="Garamond" w:cs="Trebuchet MS"/>
          <w:i/>
          <w:color w:val="0000FF"/>
          <w:lang w:eastAsia="en-US" w:bidi="ar-SA"/>
        </w:rPr>
        <w:t xml:space="preserve"> </w:t>
      </w:r>
      <w:r w:rsidRPr="00D648BE">
        <w:rPr>
          <w:rFonts w:ascii="Garamond" w:eastAsia="Times New Roman" w:hAnsi="Garamond" w:cs="Trebuchet MS"/>
          <w:color w:val="auto"/>
          <w:lang w:eastAsia="en-US" w:bidi="ar-SA"/>
        </w:rPr>
        <w:t xml:space="preserve">, </w:t>
      </w:r>
      <w:r w:rsidRPr="00D648BE">
        <w:rPr>
          <w:rFonts w:ascii="Garamond" w:eastAsia="Times New Roman" w:hAnsi="Garamond" w:cs="Trebuchet MS"/>
          <w:b/>
          <w:i/>
          <w:color w:val="auto"/>
          <w:u w:val="single"/>
          <w:lang w:eastAsia="en-US" w:bidi="ar-SA"/>
        </w:rPr>
        <w:t>Offerta economica</w:t>
      </w:r>
      <w:r w:rsidRPr="00D648BE">
        <w:rPr>
          <w:rFonts w:ascii="Garamond" w:eastAsia="Times New Roman" w:hAnsi="Garamond" w:cs="Trebuchet MS"/>
          <w:color w:val="auto"/>
          <w:lang w:eastAsia="en-US" w:bidi="ar-SA"/>
        </w:rPr>
        <w:t>,</w:t>
      </w:r>
      <w:r w:rsidRPr="00D648BE">
        <w:rPr>
          <w:rFonts w:ascii="Garamond" w:eastAsia="Times New Roman" w:hAnsi="Garamond" w:cs="Trebuchet MS"/>
          <w:color w:val="0000FF"/>
          <w:lang w:eastAsia="en-US" w:bidi="ar-SA"/>
        </w:rPr>
        <w:t xml:space="preserve"> </w:t>
      </w:r>
      <w:r w:rsidRPr="00D648BE">
        <w:rPr>
          <w:rFonts w:ascii="Garamond" w:eastAsia="Times New Roman" w:hAnsi="Garamond" w:cs="Trebuchet MS"/>
          <w:color w:val="auto"/>
          <w:lang w:eastAsia="en-US" w:bidi="ar-SA"/>
        </w:rPr>
        <w:t>documenti a comprova.</w:t>
      </w:r>
    </w:p>
    <w:p w14:paraId="5C253ADB" w14:textId="77777777" w:rsidR="00D648BE" w:rsidRPr="00D648BE" w:rsidRDefault="00D648BE" w:rsidP="00D648BE">
      <w:pPr>
        <w:tabs>
          <w:tab w:val="num" w:pos="0"/>
        </w:tabs>
        <w:suppressAutoHyphens/>
        <w:jc w:val="both"/>
        <w:rPr>
          <w:rFonts w:ascii="Garamond" w:eastAsia="Times New Roman" w:hAnsi="Garamond" w:cs="Trebuchet MS"/>
          <w:color w:val="auto"/>
          <w:lang w:eastAsia="ar-SA" w:bidi="ar-SA"/>
        </w:rPr>
      </w:pPr>
      <w:r w:rsidRPr="00D648BE">
        <w:rPr>
          <w:rFonts w:ascii="Garamond" w:eastAsia="Times New Roman" w:hAnsi="Garamond" w:cs="Trebuchet MS"/>
          <w:color w:val="auto"/>
          <w:lang w:eastAsia="ar-SA" w:bidi="ar-SA"/>
        </w:rPr>
        <w:t xml:space="preserve">Si precisa che, prima dell’invio, tutti i file che compongono l’offerta, che non siano già in formato .pdf, devono essere tutti convertiti in formato .pdf. </w:t>
      </w:r>
    </w:p>
    <w:p w14:paraId="1B4FBF46" w14:textId="77777777" w:rsidR="00D648BE" w:rsidRPr="00D648BE" w:rsidRDefault="00D648BE" w:rsidP="00D648BE">
      <w:pPr>
        <w:tabs>
          <w:tab w:val="num" w:pos="0"/>
        </w:tabs>
        <w:suppressAutoHyphens/>
        <w:jc w:val="both"/>
        <w:rPr>
          <w:rFonts w:ascii="Garamond" w:eastAsia="Times New Roman" w:hAnsi="Garamond" w:cs="Trebuchet MS"/>
          <w:color w:val="auto"/>
          <w:lang w:eastAsia="ar-SA" w:bidi="ar-SA"/>
        </w:rPr>
      </w:pPr>
      <w:r w:rsidRPr="00D648BE">
        <w:rPr>
          <w:rFonts w:ascii="Garamond" w:eastAsia="Times New Roman" w:hAnsi="Garamond" w:cs="Trebuchet MS"/>
          <w:color w:val="auto"/>
          <w:lang w:eastAsia="ar-SA" w:bidi="ar-SA"/>
        </w:rPr>
        <w:t xml:space="preserve">La preparazione dell’OFFERTA e il relativo invio avvengono esclusivamente attraverso la procedura guidata prevista dal Sistema che può essere eseguita in fasi successive, attraverso il salvataggio dei dati e delle attività effettuate, fermo restando che l’invio dell’OFFERTA deve necessariamente avvenire entro la scadenza del termine perentorio di presentazione sopra stabilito. I passi devono essere completati nella sequenza stabilita dal Sistema. </w:t>
      </w:r>
    </w:p>
    <w:p w14:paraId="5D69A07E" w14:textId="77777777" w:rsidR="00D648BE" w:rsidRPr="00D648BE" w:rsidRDefault="00D648BE" w:rsidP="00D648BE">
      <w:pPr>
        <w:tabs>
          <w:tab w:val="num" w:pos="0"/>
        </w:tabs>
        <w:suppressAutoHyphens/>
        <w:jc w:val="both"/>
        <w:rPr>
          <w:rFonts w:ascii="Garamond" w:eastAsia="Times New Roman" w:hAnsi="Garamond" w:cs="Trebuchet MS"/>
          <w:color w:val="auto"/>
          <w:lang w:eastAsia="ar-SA" w:bidi="ar-SA"/>
        </w:rPr>
      </w:pPr>
      <w:r w:rsidRPr="00D648BE">
        <w:rPr>
          <w:rFonts w:ascii="Garamond" w:eastAsia="Times New Roman" w:hAnsi="Garamond" w:cs="Trebuchet MS"/>
          <w:color w:val="auto"/>
          <w:lang w:eastAsia="ar-SA" w:bidi="ar-SA"/>
        </w:rPr>
        <w:t xml:space="preserve">Si raccomanda al concorrente di verificare la rispondenza tra i dati imputati a Sistema e quelli riportati nella documentazione prodotta in OFFERTA. </w:t>
      </w:r>
    </w:p>
    <w:p w14:paraId="383EE73A" w14:textId="77777777" w:rsidR="00D648BE" w:rsidRPr="00D648BE" w:rsidRDefault="00D648BE" w:rsidP="00D648BE">
      <w:pPr>
        <w:tabs>
          <w:tab w:val="num" w:pos="0"/>
        </w:tabs>
        <w:suppressAutoHyphens/>
        <w:jc w:val="both"/>
        <w:rPr>
          <w:rFonts w:ascii="Garamond" w:eastAsia="Times New Roman" w:hAnsi="Garamond" w:cs="Trebuchet MS"/>
          <w:color w:val="auto"/>
          <w:lang w:eastAsia="ar-SA" w:bidi="ar-SA"/>
        </w:rPr>
      </w:pPr>
      <w:r w:rsidRPr="00D648BE">
        <w:rPr>
          <w:rFonts w:ascii="Garamond" w:eastAsia="Times New Roman" w:hAnsi="Garamond" w:cs="Trebuchet MS"/>
          <w:color w:val="auto"/>
          <w:lang w:eastAsia="ar-SA" w:bidi="ar-SA"/>
        </w:rPr>
        <w:t xml:space="preserve">È sempre possibile modificare </w:t>
      </w:r>
      <w:r w:rsidRPr="00D648BE">
        <w:rPr>
          <w:rFonts w:ascii="Garamond" w:eastAsia="Times New Roman" w:hAnsi="Garamond" w:cs="Times New Roman"/>
          <w:color w:val="auto"/>
          <w:lang w:eastAsia="en-US" w:bidi="ar-SA"/>
        </w:rPr>
        <w:t>le informazioni inserite</w:t>
      </w:r>
      <w:r w:rsidRPr="00D648BE">
        <w:rPr>
          <w:rFonts w:ascii="Garamond" w:eastAsia="Times New Roman" w:hAnsi="Garamond" w:cs="Trebuchet MS"/>
          <w:color w:val="auto"/>
          <w:lang w:eastAsia="ar-SA" w:bidi="ar-SA"/>
        </w:rPr>
        <w:t xml:space="preserve">: in tale caso si consiglia di prestare la massima attenzione, in quanto le modifiche effettuate </w:t>
      </w:r>
      <w:r w:rsidRPr="00D648BE">
        <w:rPr>
          <w:rFonts w:ascii="Garamond" w:eastAsia="Times New Roman" w:hAnsi="Garamond" w:cs="Times New Roman"/>
          <w:color w:val="auto"/>
          <w:lang w:eastAsia="en-US" w:bidi="ar-SA"/>
        </w:rPr>
        <w:t>potrebbero invalidare fasi della procedura già completate</w:t>
      </w:r>
      <w:r w:rsidRPr="00D648BE">
        <w:rPr>
          <w:rFonts w:ascii="Garamond" w:eastAsia="Times New Roman" w:hAnsi="Garamond" w:cs="Trebuchet MS"/>
          <w:color w:val="auto"/>
          <w:lang w:eastAsia="ar-SA" w:bidi="ar-SA"/>
        </w:rPr>
        <w:t xml:space="preserve">. È in ogni caso onere e responsabilità del concorrente aggiornare costantemente il </w:t>
      </w:r>
      <w:r w:rsidRPr="00D648BE">
        <w:rPr>
          <w:rFonts w:ascii="Garamond" w:eastAsia="Times New Roman" w:hAnsi="Garamond" w:cs="Times New Roman"/>
          <w:color w:val="auto"/>
          <w:lang w:eastAsia="en-US" w:bidi="ar-SA"/>
        </w:rPr>
        <w:t>contenuto dell’OFFERTA</w:t>
      </w:r>
      <w:r w:rsidRPr="00D648BE">
        <w:rPr>
          <w:rFonts w:ascii="Garamond" w:eastAsia="Times New Roman" w:hAnsi="Garamond" w:cs="Trebuchet MS"/>
          <w:color w:val="auto"/>
          <w:lang w:eastAsia="ar-SA" w:bidi="ar-SA"/>
        </w:rPr>
        <w:t>.</w:t>
      </w:r>
    </w:p>
    <w:p w14:paraId="603973A9" w14:textId="77777777" w:rsidR="00D648BE" w:rsidRPr="00D648BE" w:rsidRDefault="00D648BE" w:rsidP="00D648BE">
      <w:pPr>
        <w:tabs>
          <w:tab w:val="num" w:pos="0"/>
        </w:tabs>
        <w:suppressAutoHyphens/>
        <w:jc w:val="both"/>
        <w:rPr>
          <w:rFonts w:ascii="Garamond" w:eastAsia="Times New Roman" w:hAnsi="Garamond" w:cs="Trebuchet MS"/>
          <w:color w:val="auto"/>
          <w:u w:val="single"/>
          <w:lang w:eastAsia="ar-SA" w:bidi="ar-SA"/>
        </w:rPr>
      </w:pPr>
      <w:r w:rsidRPr="00D648BE">
        <w:rPr>
          <w:rFonts w:ascii="Garamond" w:eastAsia="Times New Roman" w:hAnsi="Garamond" w:cs="Trebuchet MS"/>
          <w:color w:val="auto"/>
          <w:u w:val="single"/>
          <w:lang w:eastAsia="ar-SA" w:bidi="ar-SA"/>
        </w:rPr>
        <w:t xml:space="preserve">L’invio dell’OFFERTA, in ogni caso, avviene solo con la selezione dell’apposita funzione di “invio” della medesima. </w:t>
      </w:r>
    </w:p>
    <w:p w14:paraId="17170133" w14:textId="77777777" w:rsidR="00D648BE" w:rsidRPr="00D648BE" w:rsidRDefault="00D648BE" w:rsidP="00D648BE">
      <w:pPr>
        <w:suppressAutoHyphens/>
        <w:jc w:val="both"/>
        <w:rPr>
          <w:rFonts w:ascii="Garamond" w:eastAsia="Times New Roman" w:hAnsi="Garamond" w:cs="Times New Roman"/>
          <w:color w:val="auto"/>
          <w:lang w:eastAsia="ar-SA" w:bidi="ar-SA"/>
        </w:rPr>
      </w:pPr>
      <w:r w:rsidRPr="00D648BE">
        <w:rPr>
          <w:rFonts w:ascii="Garamond" w:eastAsia="Times New Roman" w:hAnsi="Garamond" w:cs="Trebuchet MS"/>
          <w:color w:val="auto"/>
          <w:lang w:eastAsia="ar-SA" w:bidi="ar-SA"/>
        </w:rPr>
        <w:t>All’invio dell’offerta il concorrente riceverà una comunicazione nell’area riservata del Sistema contenente un report in allegato che riepilogherà i dati di offerta e certificherà la data e l’ora di avvenuto invio dell’offerta medesima.</w:t>
      </w:r>
    </w:p>
    <w:p w14:paraId="6895BD18" w14:textId="77777777" w:rsidR="00D648BE" w:rsidRPr="00D648BE" w:rsidRDefault="00D648BE" w:rsidP="00D648BE">
      <w:pPr>
        <w:tabs>
          <w:tab w:val="num" w:pos="0"/>
        </w:tabs>
        <w:suppressAutoHyphens/>
        <w:jc w:val="both"/>
        <w:rPr>
          <w:rFonts w:ascii="Garamond" w:eastAsia="Times New Roman" w:hAnsi="Garamond" w:cs="Trebuchet MS"/>
          <w:color w:val="auto"/>
          <w:lang w:eastAsia="ar-SA" w:bidi="ar-SA"/>
        </w:rPr>
      </w:pPr>
      <w:r w:rsidRPr="00D648BE">
        <w:rPr>
          <w:rFonts w:ascii="Garamond" w:eastAsia="Times New Roman" w:hAnsi="Garamond" w:cs="Trebuchet MS"/>
          <w:color w:val="auto"/>
          <w:lang w:eastAsia="ar-SA" w:bidi="ar-SA"/>
        </w:rPr>
        <w:t>La presentazione dell’OFFERTA mediante il Sistema è a totale ed esclusivo rischio del procedente,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della Consip S.p.A. ove per ritardo o disguidi tecnici o di altra natura, ovvero per qualsiasi motivo, l’OFFERTA non pervenga entro il previsto termine perentorio di scadenza.</w:t>
      </w:r>
    </w:p>
    <w:p w14:paraId="53842B11" w14:textId="77777777" w:rsidR="00D648BE" w:rsidRPr="00D648BE" w:rsidRDefault="00D648BE" w:rsidP="00D648BE">
      <w:pPr>
        <w:tabs>
          <w:tab w:val="num" w:pos="0"/>
        </w:tabs>
        <w:suppressAutoHyphens/>
        <w:jc w:val="both"/>
        <w:rPr>
          <w:rFonts w:ascii="Garamond" w:eastAsia="Times New Roman" w:hAnsi="Garamond" w:cs="Trebuchet MS"/>
          <w:color w:val="auto"/>
          <w:lang w:eastAsia="ar-SA" w:bidi="ar-SA"/>
        </w:rPr>
      </w:pPr>
      <w:r w:rsidRPr="00D648BE">
        <w:rPr>
          <w:rFonts w:ascii="Garamond" w:eastAsia="Times New Roman" w:hAnsi="Garamond" w:cs="Trebuchet MS"/>
          <w:color w:val="auto"/>
          <w:lang w:eastAsia="ar-SA" w:bidi="ar-SA"/>
        </w:rPr>
        <w:t>In ogni caso, fatti salvi i limiti inderogabili di legge, il concorrente esonera Consip S.p.a. e il Gestore del Sistema da qualsiasi responsabilità per malfunzionamenti di qualsiasi natura, mancato funzionamento o interruzioni di funzionamento del Sistema. Consip S.p.A. si riserva, comunque, di adottare i provvedimenti che riterrà necessari nel caso di malfunzionamento del Sistema.</w:t>
      </w:r>
    </w:p>
    <w:p w14:paraId="107513DB" w14:textId="77777777" w:rsidR="00D648BE" w:rsidRPr="00D648BE" w:rsidRDefault="00D648BE" w:rsidP="00D648BE">
      <w:pPr>
        <w:tabs>
          <w:tab w:val="num" w:pos="0"/>
        </w:tabs>
        <w:suppressAutoHyphens/>
        <w:jc w:val="both"/>
        <w:rPr>
          <w:rFonts w:ascii="Garamond" w:eastAsia="Times New Roman" w:hAnsi="Garamond" w:cs="Trebuchet MS"/>
          <w:color w:val="auto"/>
          <w:lang w:eastAsia="ar-SA" w:bidi="ar-SA"/>
        </w:rPr>
      </w:pPr>
      <w:r w:rsidRPr="00D648BE">
        <w:rPr>
          <w:rFonts w:ascii="Garamond" w:eastAsia="Times New Roman" w:hAnsi="Garamond" w:cs="Trebuchet MS"/>
          <w:color w:val="auto"/>
          <w:lang w:eastAsia="ar-SA" w:bidi="ar-SA"/>
        </w:rPr>
        <w:t xml:space="preserve">Il concorrente è consapevole, ed accetta con la presentazione dell’OFFERTA, che il Sistema può rinominare in sola visualizzazione i </w:t>
      </w:r>
      <w:r w:rsidRPr="00D648BE">
        <w:rPr>
          <w:rFonts w:ascii="Garamond" w:eastAsia="Times New Roman" w:hAnsi="Garamond" w:cs="Trebuchet MS"/>
          <w:i/>
          <w:color w:val="auto"/>
          <w:lang w:eastAsia="ar-SA" w:bidi="ar-SA"/>
        </w:rPr>
        <w:t>file</w:t>
      </w:r>
      <w:r w:rsidRPr="00D648BE">
        <w:rPr>
          <w:rFonts w:ascii="Garamond" w:eastAsia="Times New Roman" w:hAnsi="Garamond" w:cs="Trebuchet MS"/>
          <w:color w:val="auto"/>
          <w:lang w:eastAsia="ar-SA" w:bidi="ar-SA"/>
        </w:rPr>
        <w:t xml:space="preserve"> che il medesimo concorrente presenta attraverso il Sistema; detta modifica non riguarda il contenuto del documento, né il nome originario che restano, in ogni caso, inalterati.</w:t>
      </w:r>
    </w:p>
    <w:p w14:paraId="76876284" w14:textId="77777777" w:rsidR="00D648BE" w:rsidRPr="00D648BE" w:rsidRDefault="00D648BE" w:rsidP="00D648BE">
      <w:pPr>
        <w:tabs>
          <w:tab w:val="num" w:pos="0"/>
        </w:tabs>
        <w:suppressAutoHyphens/>
        <w:jc w:val="both"/>
        <w:rPr>
          <w:rFonts w:ascii="Garamond" w:eastAsia="Times New Roman" w:hAnsi="Garamond" w:cs="Trebuchet MS"/>
          <w:color w:val="auto"/>
          <w:lang w:eastAsia="ar-SA" w:bidi="ar-SA"/>
        </w:rPr>
      </w:pPr>
      <w:r w:rsidRPr="00D648BE">
        <w:rPr>
          <w:rFonts w:ascii="Garamond" w:eastAsia="Times New Roman" w:hAnsi="Garamond" w:cs="Trebuchet MS"/>
          <w:color w:val="auto"/>
          <w:lang w:eastAsia="ar-SA" w:bidi="ar-SA"/>
        </w:rPr>
        <w:t>Oltre a quanto previsto nel presente documento, restano salve le indicazioni operative ed esplicative presenti a Sistema, nelle pagine internet relative alla procedura di presentazione dell’offerta.</w:t>
      </w:r>
    </w:p>
    <w:p w14:paraId="42DB575E"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Il concorrente che intenda partecipare in forma associata (per esempio raggruppamento temporaneo di imprese/Consorzi, sia costituiti che costituendi) in sede di presentazione dell'offerta indica la forma di partecipazione e indica gli operatori economici riuniti o consorziati,</w:t>
      </w:r>
    </w:p>
    <w:p w14:paraId="73B37CE6" w14:textId="77777777" w:rsidR="008A1DBB"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Tutta la documentazione da produrre mediante inserimento nel Fascicolo virtuale </w:t>
      </w:r>
      <w:r w:rsidR="008A1DBB">
        <w:rPr>
          <w:rFonts w:ascii="Garamond" w:hAnsi="Garamond" w:cs="Times New Roman"/>
          <w:sz w:val="24"/>
          <w:szCs w:val="24"/>
        </w:rPr>
        <w:t xml:space="preserve">deve essere in lingua italiana. </w:t>
      </w:r>
    </w:p>
    <w:p w14:paraId="47CB75E5"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Tutta la documentazione da produrre mediante inserimento nel Fascicolo virtuale deve essere in lingua italiana</w:t>
      </w:r>
      <w:r w:rsidR="00B02FD6">
        <w:rPr>
          <w:rFonts w:ascii="Garamond" w:hAnsi="Garamond" w:cs="Times New Roman"/>
          <w:sz w:val="24"/>
          <w:szCs w:val="24"/>
        </w:rPr>
        <w:t xml:space="preserve">. </w:t>
      </w:r>
      <w:r w:rsidRPr="0078686C">
        <w:rPr>
          <w:rFonts w:ascii="Garamond" w:hAnsi="Garamond" w:cs="Times New Roman"/>
          <w:sz w:val="24"/>
          <w:szCs w:val="24"/>
        </w:rPr>
        <w:t>In caso di mancanza, incompletezza o irregolarità della traduzione della documentazione amministrativa, si applica il soccorso istruttorio,</w:t>
      </w:r>
    </w:p>
    <w:p w14:paraId="6376B339"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lastRenderedPageBreak/>
        <w:t>L'offerta vincola il concorrente per il numero dei giorni pari ad almeno 180 giorni dalla scadenza del termine indicato per la presentazione dell'offerta,</w:t>
      </w:r>
    </w:p>
    <w:p w14:paraId="5BC67429" w14:textId="7C104E1C"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Nel caso in cui alla data di scadenza della validità delle offerte le operazioni di gara siano ancora in corso, sarà richiesto agli offerenti di confermare la validità dell'offerta sino alla data indicata e di produrre un apposito documento attestante la validità della garanzia prestata in sede di gara fino alla medesima data</w:t>
      </w:r>
      <w:r w:rsidR="001141AF">
        <w:rPr>
          <w:rFonts w:ascii="Garamond" w:hAnsi="Garamond" w:cs="Times New Roman"/>
          <w:sz w:val="24"/>
          <w:szCs w:val="24"/>
        </w:rPr>
        <w:t>.</w:t>
      </w:r>
    </w:p>
    <w:p w14:paraId="67633CA8" w14:textId="13B3FB0F" w:rsidR="00F01512" w:rsidRPr="0078686C" w:rsidRDefault="009B262B" w:rsidP="00F261CD">
      <w:pPr>
        <w:pStyle w:val="Corpotesto"/>
        <w:shd w:val="clear" w:color="auto" w:fill="auto"/>
        <w:spacing w:after="540" w:line="240" w:lineRule="auto"/>
        <w:jc w:val="both"/>
        <w:rPr>
          <w:rFonts w:ascii="Garamond" w:hAnsi="Garamond" w:cs="Times New Roman"/>
          <w:sz w:val="24"/>
          <w:szCs w:val="24"/>
        </w:rPr>
      </w:pPr>
      <w:bookmarkStart w:id="74" w:name="bookmark88"/>
      <w:r w:rsidRPr="0078686C">
        <w:rPr>
          <w:rFonts w:ascii="Garamond" w:hAnsi="Garamond" w:cs="Times New Roman"/>
          <w:sz w:val="24"/>
          <w:szCs w:val="24"/>
        </w:rPr>
        <w:t>Il mancato riscontro alla richiesta della stazione appaltante entro il termine fissato da quest'ultima o comunque in tempo utile alla celere prosecuzione della procedura è considerato come rinuncia del concorrente alla partecipazione alla gara</w:t>
      </w:r>
      <w:r w:rsidR="001141AF">
        <w:rPr>
          <w:rFonts w:ascii="Garamond" w:hAnsi="Garamond" w:cs="Times New Roman"/>
          <w:sz w:val="24"/>
          <w:szCs w:val="24"/>
        </w:rPr>
        <w:t xml:space="preserve">. </w:t>
      </w:r>
      <w:r w:rsidRPr="0078686C">
        <w:rPr>
          <w:rFonts w:ascii="Garamond" w:hAnsi="Garamond" w:cs="Times New Roman"/>
          <w:sz w:val="24"/>
          <w:szCs w:val="24"/>
        </w:rPr>
        <w:t>Fino al giorno fissato per l'apertura delle offerte, l'operatore economico può effettuare, tramite la Piattaforma, una richiesta di rettifica di un errore materiale contenuto nell'offerta tecnica o nell'offerta economica, di cui si sia avveduto dopo la scadenza del termine per la loro presentazione</w:t>
      </w:r>
      <w:r w:rsidR="00B02FD6">
        <w:rPr>
          <w:rFonts w:ascii="Garamond" w:hAnsi="Garamond" w:cs="Times New Roman"/>
          <w:sz w:val="24"/>
          <w:szCs w:val="24"/>
        </w:rPr>
        <w:t xml:space="preserve">. </w:t>
      </w:r>
      <w:r w:rsidRPr="0078686C">
        <w:rPr>
          <w:rFonts w:ascii="Garamond" w:hAnsi="Garamond" w:cs="Times New Roman"/>
          <w:sz w:val="24"/>
          <w:szCs w:val="24"/>
        </w:rPr>
        <w:t>A tal fine, richiede alla stazione appaltante di potersi avvalere di tale facoltà, La stazione appaltante indica le modalità da adottare per operare la rettifica nel rispetto della segretezza dell'offerta e assegna il relativo termine, La rettifica non deve comportare la presentazione di una nuova offerta, né la sua modifica sostanziale</w:t>
      </w:r>
      <w:bookmarkEnd w:id="74"/>
      <w:r w:rsidR="000C0F42" w:rsidRPr="0078686C">
        <w:rPr>
          <w:rFonts w:ascii="Garamond" w:hAnsi="Garamond" w:cs="Times New Roman"/>
          <w:sz w:val="24"/>
          <w:szCs w:val="24"/>
        </w:rPr>
        <w:t>:</w:t>
      </w:r>
    </w:p>
    <w:p w14:paraId="651AEB38" w14:textId="77777777" w:rsidR="00CE2523" w:rsidRPr="00C66E27" w:rsidRDefault="000C0F42" w:rsidP="00F261CD">
      <w:pPr>
        <w:pStyle w:val="Corpotesto"/>
        <w:shd w:val="clear" w:color="auto" w:fill="auto"/>
        <w:spacing w:line="240" w:lineRule="auto"/>
        <w:jc w:val="both"/>
        <w:rPr>
          <w:rFonts w:ascii="Garamond" w:hAnsi="Garamond" w:cs="Times New Roman"/>
          <w:b/>
          <w:bCs/>
          <w:sz w:val="24"/>
          <w:szCs w:val="24"/>
        </w:rPr>
      </w:pPr>
      <w:r w:rsidRPr="00C66E27">
        <w:rPr>
          <w:rFonts w:ascii="Garamond" w:hAnsi="Garamond" w:cs="Times New Roman"/>
          <w:b/>
          <w:bCs/>
          <w:sz w:val="24"/>
          <w:szCs w:val="24"/>
        </w:rPr>
        <w:t>13.</w:t>
      </w:r>
      <w:r w:rsidR="0011444D" w:rsidRPr="00C66E27">
        <w:rPr>
          <w:rFonts w:ascii="Garamond" w:hAnsi="Garamond" w:cs="Times New Roman"/>
          <w:b/>
          <w:bCs/>
          <w:sz w:val="24"/>
          <w:szCs w:val="24"/>
        </w:rPr>
        <w:t>1</w:t>
      </w:r>
      <w:r w:rsidRPr="00C66E27">
        <w:rPr>
          <w:rFonts w:ascii="Garamond" w:hAnsi="Garamond" w:cs="Times New Roman"/>
          <w:b/>
          <w:bCs/>
          <w:sz w:val="24"/>
          <w:szCs w:val="24"/>
        </w:rPr>
        <w:t xml:space="preserve"> </w:t>
      </w:r>
      <w:r w:rsidR="00CE2523" w:rsidRPr="00C66E27">
        <w:rPr>
          <w:rFonts w:ascii="Garamond" w:hAnsi="Garamond" w:cs="Times New Roman"/>
          <w:b/>
          <w:bCs/>
          <w:sz w:val="24"/>
          <w:szCs w:val="24"/>
        </w:rPr>
        <w:t xml:space="preserve">DOCUMENTO DI GARA UNICO EUROPEO </w:t>
      </w:r>
    </w:p>
    <w:p w14:paraId="54BEBCA7" w14:textId="77777777" w:rsidR="00CE2523" w:rsidRPr="00C66E27" w:rsidRDefault="00CE2523" w:rsidP="00F261CD">
      <w:pPr>
        <w:pStyle w:val="Corpotesto"/>
        <w:shd w:val="clear" w:color="auto" w:fill="auto"/>
        <w:spacing w:line="240" w:lineRule="auto"/>
        <w:jc w:val="both"/>
        <w:rPr>
          <w:rFonts w:ascii="Garamond" w:hAnsi="Garamond" w:cs="Times New Roman"/>
          <w:sz w:val="24"/>
          <w:szCs w:val="24"/>
        </w:rPr>
      </w:pPr>
      <w:r w:rsidRPr="00C66E27">
        <w:rPr>
          <w:rFonts w:ascii="Garamond" w:hAnsi="Garamond" w:cs="Times New Roman"/>
          <w:sz w:val="24"/>
          <w:szCs w:val="24"/>
        </w:rPr>
        <w:t>Il concorrente compila il DGUE, di cui allo schema allegato al D.M. del Ministero delle Infrastrutture e Trasporti del 18 luglio 2016 o successive modifiche e messo a disposizione sul</w:t>
      </w:r>
      <w:r w:rsidR="00C66E27" w:rsidRPr="00C66E27">
        <w:rPr>
          <w:rFonts w:ascii="Garamond" w:hAnsi="Garamond" w:cs="Times New Roman"/>
          <w:sz w:val="24"/>
          <w:szCs w:val="24"/>
        </w:rPr>
        <w:t>la piattaforma di negoziazione.</w:t>
      </w:r>
    </w:p>
    <w:p w14:paraId="34582F6E" w14:textId="77777777" w:rsidR="00CE2523" w:rsidRPr="0078686C" w:rsidRDefault="00CE2523" w:rsidP="00F261CD">
      <w:pPr>
        <w:pStyle w:val="Corpotesto"/>
        <w:shd w:val="clear" w:color="auto" w:fill="auto"/>
        <w:spacing w:line="240" w:lineRule="auto"/>
        <w:jc w:val="both"/>
        <w:rPr>
          <w:rFonts w:ascii="Garamond" w:hAnsi="Garamond" w:cs="Times New Roman"/>
          <w:b/>
          <w:sz w:val="24"/>
          <w:szCs w:val="24"/>
        </w:rPr>
      </w:pPr>
      <w:r w:rsidRPr="0078686C">
        <w:rPr>
          <w:rFonts w:ascii="Garamond" w:hAnsi="Garamond" w:cs="Times New Roman"/>
          <w:b/>
          <w:sz w:val="24"/>
          <w:szCs w:val="24"/>
        </w:rPr>
        <w:t xml:space="preserve">Parte I – Informazioni sulla procedura di </w:t>
      </w:r>
      <w:r w:rsidR="00455A4B" w:rsidRPr="0078686C">
        <w:rPr>
          <w:rFonts w:ascii="Garamond" w:hAnsi="Garamond" w:cs="Times New Roman"/>
          <w:b/>
          <w:sz w:val="24"/>
          <w:szCs w:val="24"/>
        </w:rPr>
        <w:t>concessione</w:t>
      </w:r>
      <w:r w:rsidRPr="0078686C">
        <w:rPr>
          <w:rFonts w:ascii="Garamond" w:hAnsi="Garamond" w:cs="Times New Roman"/>
          <w:b/>
          <w:sz w:val="24"/>
          <w:szCs w:val="24"/>
        </w:rPr>
        <w:t xml:space="preserve"> e sull’amministrazione aggiudicatrice o ente aggiudicatore </w:t>
      </w:r>
    </w:p>
    <w:p w14:paraId="362063DB" w14:textId="77777777" w:rsidR="00CE2523"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concorrente rende tutte le informazioni richieste relative alla procedura di </w:t>
      </w:r>
      <w:r w:rsidR="00455A4B" w:rsidRPr="0078686C">
        <w:rPr>
          <w:rFonts w:ascii="Garamond" w:hAnsi="Garamond" w:cs="Times New Roman"/>
          <w:sz w:val="24"/>
          <w:szCs w:val="24"/>
        </w:rPr>
        <w:t>concessione</w:t>
      </w:r>
      <w:r w:rsidRPr="0078686C">
        <w:rPr>
          <w:rFonts w:ascii="Garamond" w:hAnsi="Garamond" w:cs="Times New Roman"/>
          <w:sz w:val="24"/>
          <w:szCs w:val="24"/>
        </w:rPr>
        <w:t xml:space="preserve"> in relazione alla gara di che trattasi con l’indicazione del n. di C.I.G., dell’oggetto e della fornitura.</w:t>
      </w:r>
    </w:p>
    <w:p w14:paraId="13A39AAF" w14:textId="77777777" w:rsidR="00CE2523" w:rsidRPr="0078686C" w:rsidRDefault="00CE2523" w:rsidP="00F261CD">
      <w:pPr>
        <w:pStyle w:val="Corpotesto"/>
        <w:shd w:val="clear" w:color="auto" w:fill="auto"/>
        <w:spacing w:line="240" w:lineRule="auto"/>
        <w:jc w:val="both"/>
        <w:rPr>
          <w:rFonts w:ascii="Garamond" w:hAnsi="Garamond" w:cs="Times New Roman"/>
          <w:b/>
          <w:sz w:val="24"/>
          <w:szCs w:val="24"/>
        </w:rPr>
      </w:pPr>
      <w:r w:rsidRPr="0078686C">
        <w:rPr>
          <w:rFonts w:ascii="Garamond" w:hAnsi="Garamond" w:cs="Times New Roman"/>
          <w:b/>
          <w:sz w:val="24"/>
          <w:szCs w:val="24"/>
        </w:rPr>
        <w:t xml:space="preserve">Parte II – Informazioni sull’operatore economico </w:t>
      </w:r>
    </w:p>
    <w:p w14:paraId="0671E20D" w14:textId="77777777" w:rsidR="00CE2523"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concorrente rende tutte le informazioni richieste mediante la compilazione delle parti pertinenti. </w:t>
      </w:r>
    </w:p>
    <w:p w14:paraId="59F9C238" w14:textId="77777777" w:rsidR="00CE2523" w:rsidRPr="0078686C" w:rsidRDefault="00CE2523" w:rsidP="00F261CD">
      <w:pPr>
        <w:pStyle w:val="Corpotesto"/>
        <w:shd w:val="clear" w:color="auto" w:fill="auto"/>
        <w:spacing w:line="240" w:lineRule="auto"/>
        <w:jc w:val="both"/>
        <w:rPr>
          <w:rFonts w:ascii="Garamond" w:hAnsi="Garamond" w:cs="Times New Roman"/>
          <w:b/>
          <w:sz w:val="24"/>
          <w:szCs w:val="24"/>
        </w:rPr>
      </w:pPr>
      <w:r w:rsidRPr="0078686C">
        <w:rPr>
          <w:rFonts w:ascii="Garamond" w:hAnsi="Garamond" w:cs="Times New Roman"/>
          <w:b/>
          <w:sz w:val="24"/>
          <w:szCs w:val="24"/>
        </w:rPr>
        <w:t xml:space="preserve">In caso di ricorso all’avvalimento si richiede la compilazione della sezione C </w:t>
      </w:r>
    </w:p>
    <w:p w14:paraId="5D9CD2B5" w14:textId="77777777" w:rsidR="00CE2523"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concorrente indica la denominazione dell’operatore economico ausiliaria e i requisiti oggetto di avvalimento. </w:t>
      </w:r>
    </w:p>
    <w:p w14:paraId="644C46F6" w14:textId="77777777" w:rsidR="00CE2523"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concorrente, per ciascuna ausiliaria, allega: </w:t>
      </w:r>
    </w:p>
    <w:p w14:paraId="5D4B4A12" w14:textId="77777777" w:rsidR="00CE2523"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1) DGUE, a firma dell’ausiliaria, contenente le informazioni di cui alla parte II, sezioni A e B, alla parte III, alla parte IV, in relazione ai requisiti oggetto di avvalimento, e alla parte VI; </w:t>
      </w:r>
    </w:p>
    <w:p w14:paraId="2C65744D" w14:textId="6AE5663A" w:rsidR="00CE2523"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2) dichiarazione integrativa nei termini di cui al punto 1</w:t>
      </w:r>
      <w:r w:rsidR="009D43B8">
        <w:rPr>
          <w:rFonts w:ascii="Garamond" w:hAnsi="Garamond" w:cs="Times New Roman"/>
          <w:sz w:val="24"/>
          <w:szCs w:val="24"/>
        </w:rPr>
        <w:t>3</w:t>
      </w:r>
      <w:r w:rsidRPr="0078686C">
        <w:rPr>
          <w:rFonts w:ascii="Garamond" w:hAnsi="Garamond" w:cs="Times New Roman"/>
          <w:sz w:val="24"/>
          <w:szCs w:val="24"/>
        </w:rPr>
        <w:t xml:space="preserve">.1; </w:t>
      </w:r>
    </w:p>
    <w:p w14:paraId="4B2B66B1" w14:textId="77777777" w:rsidR="00CE2523"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3) dichiarazione sostitutiva di cui all’art. </w:t>
      </w:r>
      <w:r w:rsidR="00860394" w:rsidRPr="0078686C">
        <w:rPr>
          <w:rFonts w:ascii="Garamond" w:hAnsi="Garamond" w:cs="Times New Roman"/>
          <w:sz w:val="24"/>
          <w:szCs w:val="24"/>
        </w:rPr>
        <w:t>104</w:t>
      </w:r>
      <w:r w:rsidRPr="0078686C">
        <w:rPr>
          <w:rFonts w:ascii="Garamond" w:hAnsi="Garamond" w:cs="Times New Roman"/>
          <w:sz w:val="24"/>
          <w:szCs w:val="24"/>
        </w:rPr>
        <w:t>, comma 1 del Codice sottoscritta dall’ausiliaria con la quale quest’ultimo si obbliga, verso il concorrente e verso la stazione appaltante, a mettere a disposizione, per tutta la durata dell</w:t>
      </w:r>
      <w:r w:rsidR="00455A4B" w:rsidRPr="0078686C">
        <w:rPr>
          <w:rFonts w:ascii="Garamond" w:hAnsi="Garamond" w:cs="Times New Roman"/>
          <w:sz w:val="24"/>
          <w:szCs w:val="24"/>
        </w:rPr>
        <w:t>a concessione</w:t>
      </w:r>
      <w:r w:rsidRPr="0078686C">
        <w:rPr>
          <w:rFonts w:ascii="Garamond" w:hAnsi="Garamond" w:cs="Times New Roman"/>
          <w:sz w:val="24"/>
          <w:szCs w:val="24"/>
        </w:rPr>
        <w:t xml:space="preserve">, le risorse </w:t>
      </w:r>
      <w:r w:rsidR="003A2913" w:rsidRPr="0078686C">
        <w:rPr>
          <w:rFonts w:ascii="Garamond" w:hAnsi="Garamond" w:cs="Times New Roman"/>
          <w:sz w:val="24"/>
          <w:szCs w:val="24"/>
        </w:rPr>
        <w:t>umane e strumentali</w:t>
      </w:r>
      <w:r w:rsidRPr="0078686C">
        <w:rPr>
          <w:rFonts w:ascii="Garamond" w:hAnsi="Garamond" w:cs="Times New Roman"/>
          <w:sz w:val="24"/>
          <w:szCs w:val="24"/>
        </w:rPr>
        <w:t xml:space="preserve">; </w:t>
      </w:r>
    </w:p>
    <w:p w14:paraId="5B0F8165" w14:textId="77777777" w:rsidR="00CE2523" w:rsidRPr="0078686C" w:rsidRDefault="003A291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4</w:t>
      </w:r>
      <w:r w:rsidR="00CE2523" w:rsidRPr="0078686C">
        <w:rPr>
          <w:rFonts w:ascii="Garamond" w:hAnsi="Garamond" w:cs="Times New Roman"/>
          <w:sz w:val="24"/>
          <w:szCs w:val="24"/>
        </w:rPr>
        <w:t xml:space="preserve">) originale o copia autentica del contratto di avvalimento, in virtù del quale l’ausiliaria si obbliga, nei confronti del concorrente, a fornire i requisiti e a mettere a disposizione le risorse necessarie, che devono essere dettagliatamente descritte, per tutta la durata </w:t>
      </w:r>
      <w:r w:rsidR="00455A4B" w:rsidRPr="0078686C">
        <w:rPr>
          <w:rFonts w:ascii="Garamond" w:hAnsi="Garamond" w:cs="Times New Roman"/>
          <w:sz w:val="24"/>
          <w:szCs w:val="24"/>
        </w:rPr>
        <w:t>della concessione</w:t>
      </w:r>
      <w:r w:rsidR="00CE2523" w:rsidRPr="0078686C">
        <w:rPr>
          <w:rFonts w:ascii="Garamond" w:hAnsi="Garamond" w:cs="Times New Roman"/>
          <w:sz w:val="24"/>
          <w:szCs w:val="24"/>
        </w:rPr>
        <w:t xml:space="preserve">. A tal fine il contratto di avvalimento contiene, a pena di nullità, ai sensi dell’art. </w:t>
      </w:r>
      <w:r w:rsidRPr="0078686C">
        <w:rPr>
          <w:rFonts w:ascii="Garamond" w:hAnsi="Garamond" w:cs="Times New Roman"/>
          <w:sz w:val="24"/>
          <w:szCs w:val="24"/>
        </w:rPr>
        <w:t>104</w:t>
      </w:r>
      <w:r w:rsidR="00CE2523" w:rsidRPr="0078686C">
        <w:rPr>
          <w:rFonts w:ascii="Garamond" w:hAnsi="Garamond" w:cs="Times New Roman"/>
          <w:sz w:val="24"/>
          <w:szCs w:val="24"/>
        </w:rPr>
        <w:t xml:space="preserve"> comma </w:t>
      </w:r>
      <w:r w:rsidRPr="0078686C">
        <w:rPr>
          <w:rFonts w:ascii="Garamond" w:hAnsi="Garamond" w:cs="Times New Roman"/>
          <w:sz w:val="24"/>
          <w:szCs w:val="24"/>
        </w:rPr>
        <w:t>4</w:t>
      </w:r>
      <w:r w:rsidR="00CE2523" w:rsidRPr="0078686C">
        <w:rPr>
          <w:rFonts w:ascii="Garamond" w:hAnsi="Garamond" w:cs="Times New Roman"/>
          <w:sz w:val="24"/>
          <w:szCs w:val="24"/>
        </w:rPr>
        <w:t xml:space="preserve"> del Codice, la specificazione dei requisiti e delle attività svolte forniti e delle risorse messe a disposizione dall’ausiliaria e dovrà contenere la dichiarazione relativa alla tracciabilità dei flussi finanziari. </w:t>
      </w:r>
    </w:p>
    <w:p w14:paraId="7CE3EB83" w14:textId="77777777" w:rsidR="00CE2523" w:rsidRPr="0078686C" w:rsidRDefault="003A291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5</w:t>
      </w:r>
      <w:r w:rsidR="00CE2523" w:rsidRPr="0078686C">
        <w:rPr>
          <w:rFonts w:ascii="Garamond" w:hAnsi="Garamond" w:cs="Times New Roman"/>
          <w:sz w:val="24"/>
          <w:szCs w:val="24"/>
        </w:rPr>
        <w:t xml:space="preserve">) PASSOE dell’ausiliaria; </w:t>
      </w:r>
    </w:p>
    <w:p w14:paraId="4ECEE90A" w14:textId="77777777" w:rsidR="000C0F42" w:rsidRPr="0078686C" w:rsidRDefault="00CE2523" w:rsidP="00F261CD">
      <w:pPr>
        <w:pStyle w:val="Corpotesto"/>
        <w:shd w:val="clear" w:color="auto" w:fill="auto"/>
        <w:spacing w:line="240" w:lineRule="auto"/>
        <w:jc w:val="both"/>
        <w:rPr>
          <w:rFonts w:ascii="Garamond" w:hAnsi="Garamond" w:cs="Times New Roman"/>
          <w:b/>
          <w:sz w:val="24"/>
          <w:szCs w:val="24"/>
        </w:rPr>
      </w:pPr>
      <w:r w:rsidRPr="0078686C">
        <w:rPr>
          <w:rFonts w:ascii="Garamond" w:hAnsi="Garamond" w:cs="Times New Roman"/>
          <w:b/>
          <w:sz w:val="24"/>
          <w:szCs w:val="24"/>
        </w:rPr>
        <w:t>In caso di ricorso al subappalto si richiede la compilazione della sezione D</w:t>
      </w:r>
    </w:p>
    <w:p w14:paraId="72CF0690" w14:textId="77777777" w:rsidR="00CE2523"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Il concorrente, pena l’impossibilità di ricorrere al subappalto, indica l’elenco delle prestazioni che intende subappaltare con la relativa quota percentuale dell’importo complessivo del contratto.</w:t>
      </w:r>
    </w:p>
    <w:p w14:paraId="0B3BABAA"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u w:val="single"/>
        </w:rPr>
        <w:t>Il concorrente, per ciascun subappaltatore, allega:</w:t>
      </w:r>
      <w:r w:rsidRPr="0078686C">
        <w:rPr>
          <w:rFonts w:ascii="Garamond" w:hAnsi="Garamond" w:cs="Times New Roman"/>
          <w:sz w:val="24"/>
          <w:szCs w:val="24"/>
        </w:rPr>
        <w:t xml:space="preserve"> </w:t>
      </w:r>
      <w:r w:rsidR="00860394" w:rsidRPr="0078686C">
        <w:rPr>
          <w:rFonts w:ascii="Garamond" w:hAnsi="Garamond" w:cs="Times New Roman"/>
          <w:sz w:val="24"/>
          <w:szCs w:val="24"/>
        </w:rPr>
        <w:t xml:space="preserve"> </w:t>
      </w:r>
    </w:p>
    <w:p w14:paraId="0B355B39" w14:textId="77777777" w:rsidR="00860394" w:rsidRPr="0078686C" w:rsidRDefault="00860394"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lastRenderedPageBreak/>
        <w:t>1</w:t>
      </w:r>
      <w:r w:rsidR="00CE2523" w:rsidRPr="0078686C">
        <w:rPr>
          <w:rFonts w:ascii="Garamond" w:hAnsi="Garamond" w:cs="Times New Roman"/>
          <w:sz w:val="24"/>
          <w:szCs w:val="24"/>
        </w:rPr>
        <w:t xml:space="preserve">) DGUE, a firma del subappaltatore, contenente le informazioni di cui alla parte II, sezioni A e B, alla parte III, sezioni A, C e D, e alla parte VI; </w:t>
      </w:r>
    </w:p>
    <w:p w14:paraId="18F9519B" w14:textId="0C81CB03"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2) dichiarazioni integrative nei termini indicati al punto 1</w:t>
      </w:r>
      <w:r w:rsidR="009D43B8">
        <w:rPr>
          <w:rFonts w:ascii="Garamond" w:hAnsi="Garamond" w:cs="Times New Roman"/>
          <w:sz w:val="24"/>
          <w:szCs w:val="24"/>
        </w:rPr>
        <w:t>3</w:t>
      </w:r>
      <w:r w:rsidRPr="0078686C">
        <w:rPr>
          <w:rFonts w:ascii="Garamond" w:hAnsi="Garamond" w:cs="Times New Roman"/>
          <w:sz w:val="24"/>
          <w:szCs w:val="24"/>
        </w:rPr>
        <w:t xml:space="preserve">.1; </w:t>
      </w:r>
    </w:p>
    <w:p w14:paraId="2FBC6E1E"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3) PASSOE del subappaltatore. </w:t>
      </w:r>
    </w:p>
    <w:p w14:paraId="6AD94153"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b/>
          <w:sz w:val="24"/>
          <w:szCs w:val="24"/>
        </w:rPr>
        <w:t>Parte III – Motivi di esclusione</w:t>
      </w:r>
      <w:r w:rsidRPr="0078686C">
        <w:rPr>
          <w:rFonts w:ascii="Garamond" w:hAnsi="Garamond" w:cs="Times New Roman"/>
          <w:sz w:val="24"/>
          <w:szCs w:val="24"/>
        </w:rPr>
        <w:t xml:space="preserve"> </w:t>
      </w:r>
    </w:p>
    <w:p w14:paraId="2BABF17C"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concorrente dichiara di non trovarsi nelle condizioni previste dal punto 6 del presente disciplinare (Sez. A-B-C-D). </w:t>
      </w:r>
    </w:p>
    <w:p w14:paraId="7E5BDDE9" w14:textId="77777777" w:rsidR="00860394" w:rsidRPr="0078686C" w:rsidRDefault="00CE2523" w:rsidP="00F261CD">
      <w:pPr>
        <w:pStyle w:val="Corpotesto"/>
        <w:shd w:val="clear" w:color="auto" w:fill="auto"/>
        <w:spacing w:line="240" w:lineRule="auto"/>
        <w:jc w:val="both"/>
        <w:rPr>
          <w:rFonts w:ascii="Garamond" w:hAnsi="Garamond" w:cs="Times New Roman"/>
          <w:b/>
          <w:sz w:val="24"/>
          <w:szCs w:val="24"/>
        </w:rPr>
      </w:pPr>
      <w:r w:rsidRPr="0078686C">
        <w:rPr>
          <w:rFonts w:ascii="Garamond" w:hAnsi="Garamond" w:cs="Times New Roman"/>
          <w:b/>
          <w:sz w:val="24"/>
          <w:szCs w:val="24"/>
        </w:rPr>
        <w:t xml:space="preserve">Parte IV – Criteri di selezione </w:t>
      </w:r>
    </w:p>
    <w:p w14:paraId="255D38DE"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concorrente dichiara di possedere tutti i requisiti richiesti dai criteri di selezione barrando direttamente la sezione «α» ovvero compilando quanto segue: </w:t>
      </w:r>
    </w:p>
    <w:p w14:paraId="045B74FE"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a) la sezione A per dichiarare il possesso del requisito relativo all’idoneità professionale di cui par. 6.1 del presente disciplinare;</w:t>
      </w:r>
    </w:p>
    <w:p w14:paraId="43A3EDAB"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b) la sezione B per dichiarare il possesso del requisito relativo alla capacità economico-finanziaria di cui al par. 6.2 del presente disciplinare; </w:t>
      </w:r>
    </w:p>
    <w:p w14:paraId="02E19836"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c) la sezione C per dichiarare il possesso del requisito relativo alla capacità professionale e tecnica di cui al par. 6.3 del presente disciplinare; </w:t>
      </w:r>
    </w:p>
    <w:p w14:paraId="2398EFFD" w14:textId="77777777" w:rsidR="00860394" w:rsidRPr="0078686C" w:rsidRDefault="00CE2523" w:rsidP="00F261CD">
      <w:pPr>
        <w:pStyle w:val="Corpotesto"/>
        <w:shd w:val="clear" w:color="auto" w:fill="auto"/>
        <w:spacing w:line="240" w:lineRule="auto"/>
        <w:jc w:val="both"/>
        <w:rPr>
          <w:rFonts w:ascii="Garamond" w:hAnsi="Garamond" w:cs="Times New Roman"/>
          <w:b/>
          <w:sz w:val="24"/>
          <w:szCs w:val="24"/>
        </w:rPr>
      </w:pPr>
      <w:r w:rsidRPr="0078686C">
        <w:rPr>
          <w:rFonts w:ascii="Garamond" w:hAnsi="Garamond" w:cs="Times New Roman"/>
          <w:b/>
          <w:sz w:val="24"/>
          <w:szCs w:val="24"/>
        </w:rPr>
        <w:t xml:space="preserve">Parte VI – Dichiarazioni finali </w:t>
      </w:r>
    </w:p>
    <w:p w14:paraId="3D3B825F"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concorrente rende tutte le informazioni richieste mediante la compilazione delle parti pertinenti. </w:t>
      </w:r>
    </w:p>
    <w:p w14:paraId="2F054F9A"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b/>
          <w:sz w:val="24"/>
          <w:szCs w:val="24"/>
        </w:rPr>
        <w:t>Il DGUE deve essere presentato:</w:t>
      </w:r>
      <w:r w:rsidRPr="0078686C">
        <w:rPr>
          <w:rFonts w:ascii="Garamond" w:hAnsi="Garamond" w:cs="Times New Roman"/>
          <w:sz w:val="24"/>
          <w:szCs w:val="24"/>
        </w:rPr>
        <w:t xml:space="preserve"> </w:t>
      </w:r>
    </w:p>
    <w:p w14:paraId="79CB9FA8" w14:textId="77777777" w:rsidR="00860394"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 nel caso di raggruppamenti temporanei, consorzi ordinari, GEIE, da tutti gli operatori economici che partecipano alla procedura in forma congiunta; - nel caso di aggregazioni di imprese di rete da ognuna delle imprese retiste, se l’intera rete partecipa, ovvero dall’organo comune e dalle singole imprese retiste indicate; </w:t>
      </w:r>
    </w:p>
    <w:p w14:paraId="13B8F2A2" w14:textId="77777777" w:rsidR="00CE2523" w:rsidRPr="0078686C" w:rsidRDefault="00CE2523"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nel caso di consorzi cooperativi, di consorzi artigiani e di consorzi stabili, dal consorzio e dai consorziati per conto dei quali il consorzio concorre;</w:t>
      </w:r>
    </w:p>
    <w:p w14:paraId="3940FB68" w14:textId="77777777" w:rsidR="00860394" w:rsidRPr="0078686C" w:rsidRDefault="00860394"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In caso di incorporazione, fusione societaria o cessione d’azienda, le dichiarazioni di cui all’art. </w:t>
      </w:r>
      <w:r w:rsidR="003A2913" w:rsidRPr="0078686C">
        <w:rPr>
          <w:rFonts w:ascii="Garamond" w:hAnsi="Garamond" w:cs="Times New Roman"/>
          <w:sz w:val="24"/>
          <w:szCs w:val="24"/>
        </w:rPr>
        <w:t>94</w:t>
      </w:r>
      <w:r w:rsidRPr="0078686C">
        <w:rPr>
          <w:rFonts w:ascii="Garamond" w:hAnsi="Garamond" w:cs="Times New Roman"/>
          <w:sz w:val="24"/>
          <w:szCs w:val="24"/>
        </w:rPr>
        <w:t xml:space="preserve">, commi 1, 2 e 5, lett. l) del Codice, devono riferirsi anche ai soggetti di cui all’art. </w:t>
      </w:r>
      <w:r w:rsidR="003A2913" w:rsidRPr="0078686C">
        <w:rPr>
          <w:rFonts w:ascii="Garamond" w:hAnsi="Garamond" w:cs="Times New Roman"/>
          <w:sz w:val="24"/>
          <w:szCs w:val="24"/>
        </w:rPr>
        <w:t>94</w:t>
      </w:r>
      <w:r w:rsidRPr="0078686C">
        <w:rPr>
          <w:rFonts w:ascii="Garamond" w:hAnsi="Garamond" w:cs="Times New Roman"/>
          <w:sz w:val="24"/>
          <w:szCs w:val="24"/>
        </w:rPr>
        <w:t xml:space="preserve"> comma 3 del Codice che hanno operato presso la società incorporata, fusasi o che ha ceduto l’azienda nell’anno antecedente la data di pubblicazione del bando di gara.</w:t>
      </w:r>
    </w:p>
    <w:p w14:paraId="0CF9945C" w14:textId="77777777" w:rsidR="00860394" w:rsidRPr="0078686C" w:rsidRDefault="00860394" w:rsidP="00F261CD">
      <w:pPr>
        <w:pStyle w:val="Corpotesto"/>
        <w:shd w:val="clear" w:color="auto" w:fill="auto"/>
        <w:spacing w:line="240" w:lineRule="auto"/>
        <w:jc w:val="both"/>
        <w:rPr>
          <w:rFonts w:ascii="Garamond" w:hAnsi="Garamond" w:cs="Times New Roman"/>
          <w:sz w:val="24"/>
          <w:szCs w:val="24"/>
        </w:rPr>
      </w:pPr>
    </w:p>
    <w:p w14:paraId="5DBD3D26" w14:textId="77777777" w:rsidR="00F01512" w:rsidRPr="0078686C" w:rsidRDefault="009B262B" w:rsidP="00F261CD">
      <w:pPr>
        <w:pStyle w:val="Heading20"/>
        <w:keepNext/>
        <w:keepLines/>
        <w:numPr>
          <w:ilvl w:val="0"/>
          <w:numId w:val="26"/>
        </w:numPr>
        <w:shd w:val="clear" w:color="auto" w:fill="auto"/>
        <w:tabs>
          <w:tab w:val="left" w:pos="390"/>
        </w:tabs>
        <w:spacing w:after="80" w:line="240" w:lineRule="auto"/>
        <w:ind w:hanging="502"/>
        <w:jc w:val="both"/>
        <w:rPr>
          <w:rFonts w:ascii="Garamond" w:hAnsi="Garamond" w:cs="Times New Roman"/>
          <w:sz w:val="24"/>
          <w:szCs w:val="24"/>
        </w:rPr>
      </w:pPr>
      <w:bookmarkStart w:id="75" w:name="bookmark89"/>
      <w:bookmarkStart w:id="76" w:name="bookmark90"/>
      <w:r w:rsidRPr="0078686C">
        <w:rPr>
          <w:rFonts w:ascii="Garamond" w:hAnsi="Garamond" w:cs="Times New Roman"/>
          <w:sz w:val="24"/>
          <w:szCs w:val="24"/>
        </w:rPr>
        <w:t>SOCCORSO ISTRUTTORIO</w:t>
      </w:r>
      <w:bookmarkEnd w:id="75"/>
      <w:bookmarkEnd w:id="76"/>
    </w:p>
    <w:p w14:paraId="3FDFCFB1"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Con la procedura di soccorso istruttorio di cui all'articolo 101 del Codice, possono essere le carenze della documentazione trasmessa con la domanda di partecipazione ma non quelle della documentazione che compone l'offerta tecnica e l'offerta economica,</w:t>
      </w:r>
    </w:p>
    <w:p w14:paraId="082FA0EE" w14:textId="77777777" w:rsidR="00F01512" w:rsidRPr="0078686C" w:rsidRDefault="009B262B" w:rsidP="00F261CD">
      <w:pPr>
        <w:pStyle w:val="Corpotesto"/>
        <w:shd w:val="clear" w:color="auto" w:fill="auto"/>
        <w:spacing w:after="80" w:line="240" w:lineRule="auto"/>
        <w:jc w:val="both"/>
        <w:rPr>
          <w:rFonts w:ascii="Garamond" w:hAnsi="Garamond" w:cs="Times New Roman"/>
          <w:sz w:val="24"/>
          <w:szCs w:val="24"/>
        </w:rPr>
      </w:pPr>
      <w:r w:rsidRPr="0078686C">
        <w:rPr>
          <w:rFonts w:ascii="Garamond" w:hAnsi="Garamond" w:cs="Times New Roman"/>
          <w:sz w:val="24"/>
          <w:szCs w:val="24"/>
        </w:rPr>
        <w:t>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inesattezze e irregolarità che rendono assolutamente incerta l'identità del concorrente,</w:t>
      </w:r>
    </w:p>
    <w:p w14:paraId="263D85F5"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In particolare:</w:t>
      </w:r>
    </w:p>
    <w:p w14:paraId="2148C406" w14:textId="77777777" w:rsidR="00F01512" w:rsidRPr="0078686C" w:rsidRDefault="009B262B" w:rsidP="00F261CD">
      <w:pPr>
        <w:pStyle w:val="Corpotesto"/>
        <w:shd w:val="clear" w:color="auto" w:fill="auto"/>
        <w:spacing w:line="240" w:lineRule="auto"/>
        <w:ind w:left="760" w:hanging="360"/>
        <w:jc w:val="both"/>
        <w:rPr>
          <w:rFonts w:ascii="Garamond" w:hAnsi="Garamond" w:cs="Times New Roman"/>
          <w:sz w:val="24"/>
          <w:szCs w:val="24"/>
        </w:rPr>
      </w:pPr>
      <w:r w:rsidRPr="0078686C">
        <w:rPr>
          <w:rFonts w:ascii="Garamond" w:eastAsia="Garamond" w:hAnsi="Garamond" w:cs="Times New Roman"/>
          <w:b/>
          <w:bCs/>
          <w:sz w:val="24"/>
          <w:szCs w:val="24"/>
        </w:rPr>
        <w:t xml:space="preserve">- </w:t>
      </w:r>
      <w:r w:rsidRPr="0078686C">
        <w:rPr>
          <w:rFonts w:ascii="Garamond" w:hAnsi="Garamond" w:cs="Times New Roman"/>
          <w:sz w:val="24"/>
          <w:szCs w:val="24"/>
        </w:rPr>
        <w:t>il mancato possesso dei prescritti requisiti di partecipazione non è sanabile mediante soccorso istruttorio ed è causa di esclusione dalla procedura di gara;</w:t>
      </w:r>
    </w:p>
    <w:p w14:paraId="7F94E09C" w14:textId="77777777" w:rsidR="00F01512" w:rsidRPr="0078686C" w:rsidRDefault="009B262B" w:rsidP="00F261CD">
      <w:pPr>
        <w:pStyle w:val="Corpotesto"/>
        <w:shd w:val="clear" w:color="auto" w:fill="auto"/>
        <w:spacing w:line="240" w:lineRule="auto"/>
        <w:ind w:left="760" w:hanging="360"/>
        <w:jc w:val="both"/>
        <w:rPr>
          <w:rFonts w:ascii="Garamond" w:hAnsi="Garamond" w:cs="Times New Roman"/>
          <w:sz w:val="24"/>
          <w:szCs w:val="24"/>
        </w:rPr>
      </w:pPr>
      <w:r w:rsidRPr="0078686C">
        <w:rPr>
          <w:rFonts w:ascii="Garamond" w:eastAsia="Garamond" w:hAnsi="Garamond" w:cs="Times New Roman"/>
          <w:b/>
          <w:bCs/>
          <w:sz w:val="24"/>
          <w:szCs w:val="24"/>
        </w:rPr>
        <w:t xml:space="preserve">- </w:t>
      </w:r>
      <w:r w:rsidRPr="0078686C">
        <w:rPr>
          <w:rFonts w:ascii="Garamond" w:hAnsi="Garamond" w:cs="Times New Roman"/>
          <w:sz w:val="24"/>
          <w:szCs w:val="24"/>
        </w:rPr>
        <w:t>l'omessa o incompleta nonché irregolare presentazione delle dichiarazioni sul possesso dei requisiti di partecipazione e ogni altra mancanza, incompletezza o irregolarità della domanda, sono sanabili, ad eccezione delle false dichiarazioni;</w:t>
      </w:r>
    </w:p>
    <w:p w14:paraId="0D79B6FD" w14:textId="77777777" w:rsidR="00F01512" w:rsidRPr="0078686C" w:rsidRDefault="009B262B" w:rsidP="00F261CD">
      <w:pPr>
        <w:pStyle w:val="Corpotesto"/>
        <w:shd w:val="clear" w:color="auto" w:fill="auto"/>
        <w:spacing w:line="240" w:lineRule="auto"/>
        <w:ind w:left="760" w:hanging="360"/>
        <w:jc w:val="both"/>
        <w:rPr>
          <w:rFonts w:ascii="Garamond" w:hAnsi="Garamond" w:cs="Times New Roman"/>
          <w:sz w:val="24"/>
          <w:szCs w:val="24"/>
        </w:rPr>
      </w:pPr>
      <w:r w:rsidRPr="0078686C">
        <w:rPr>
          <w:rFonts w:ascii="Garamond" w:eastAsia="Garamond" w:hAnsi="Garamond" w:cs="Times New Roman"/>
          <w:b/>
          <w:bCs/>
          <w:sz w:val="24"/>
          <w:szCs w:val="24"/>
        </w:rPr>
        <w:t xml:space="preserve">- </w:t>
      </w:r>
      <w:r w:rsidRPr="0078686C">
        <w:rPr>
          <w:rFonts w:ascii="Garamond" w:hAnsi="Garamond" w:cs="Times New Roman"/>
          <w:sz w:val="24"/>
          <w:szCs w:val="24"/>
        </w:rPr>
        <w:t xml:space="preserve">la mancata produzione del contratto di avvalimento, della garanzia provvisoria, del mandato collettivo speciale o dell'impegno a conferire mandato collettivo può essere oggetto di </w:t>
      </w:r>
      <w:r w:rsidRPr="0078686C">
        <w:rPr>
          <w:rFonts w:ascii="Garamond" w:hAnsi="Garamond" w:cs="Times New Roman"/>
          <w:sz w:val="24"/>
          <w:szCs w:val="24"/>
        </w:rPr>
        <w:lastRenderedPageBreak/>
        <w:t>soccorso istruttorio solo se i citati documenti sono preesistenti e comprovabili con data certa anteriore al termine di presentazione dell'offerta;</w:t>
      </w:r>
    </w:p>
    <w:p w14:paraId="116DB432" w14:textId="77777777" w:rsidR="00F01512" w:rsidRPr="0078686C" w:rsidRDefault="009B262B" w:rsidP="00D648BE">
      <w:pPr>
        <w:pStyle w:val="Corpotesto"/>
        <w:shd w:val="clear" w:color="auto" w:fill="auto"/>
        <w:spacing w:after="100" w:line="240" w:lineRule="auto"/>
        <w:ind w:left="709" w:hanging="283"/>
        <w:jc w:val="both"/>
        <w:rPr>
          <w:rFonts w:ascii="Garamond" w:hAnsi="Garamond" w:cs="Times New Roman"/>
          <w:sz w:val="24"/>
          <w:szCs w:val="24"/>
        </w:rPr>
      </w:pPr>
      <w:r w:rsidRPr="0078686C">
        <w:rPr>
          <w:rFonts w:ascii="Garamond" w:eastAsia="Garamond" w:hAnsi="Garamond" w:cs="Times New Roman"/>
          <w:b/>
          <w:bCs/>
          <w:sz w:val="24"/>
          <w:szCs w:val="24"/>
        </w:rPr>
        <w:t xml:space="preserve">- </w:t>
      </w:r>
      <w:r w:rsidRPr="0078686C">
        <w:rPr>
          <w:rFonts w:ascii="Garamond" w:hAnsi="Garamond" w:cs="Times New Roman"/>
          <w:sz w:val="24"/>
          <w:szCs w:val="24"/>
        </w:rPr>
        <w:t>il difetto di sottoscrizione della domanda di partecipazione, delle dichiarazioni richieste e dell'offerta è sanabile;</w:t>
      </w:r>
    </w:p>
    <w:p w14:paraId="38A6A30E" w14:textId="77777777" w:rsidR="00F01512" w:rsidRPr="0078686C" w:rsidRDefault="009B262B" w:rsidP="00F261CD">
      <w:pPr>
        <w:pStyle w:val="Corpotesto"/>
        <w:shd w:val="clear" w:color="auto" w:fill="auto"/>
        <w:spacing w:after="100" w:line="240" w:lineRule="auto"/>
        <w:ind w:left="760" w:hanging="360"/>
        <w:jc w:val="both"/>
        <w:rPr>
          <w:rFonts w:ascii="Garamond" w:hAnsi="Garamond" w:cs="Times New Roman"/>
          <w:sz w:val="24"/>
          <w:szCs w:val="24"/>
        </w:rPr>
      </w:pPr>
      <w:r w:rsidRPr="0078686C">
        <w:rPr>
          <w:rFonts w:ascii="Garamond" w:eastAsia="Garamond" w:hAnsi="Garamond" w:cs="Times New Roman"/>
          <w:b/>
          <w:bCs/>
          <w:sz w:val="24"/>
          <w:szCs w:val="24"/>
        </w:rPr>
        <w:t xml:space="preserve">- </w:t>
      </w:r>
      <w:r w:rsidRPr="0078686C">
        <w:rPr>
          <w:rFonts w:ascii="Garamond" w:hAnsi="Garamond" w:cs="Times New Roman"/>
          <w:sz w:val="24"/>
          <w:szCs w:val="24"/>
        </w:rPr>
        <w:t>non è sanabile mediante soccorso istruttorio l'omessa indicazione, delle modalità con le quali l'operatore intende assicurare, in caso di aggiudicazione del contratto, il rispetto delle condizioni di partecipazione e di esecuzione di cui all'articol</w:t>
      </w:r>
      <w:hyperlink w:anchor="bookmark73" w:tooltip="Current Document">
        <w:r w:rsidRPr="0078686C">
          <w:rPr>
            <w:rFonts w:ascii="Garamond" w:hAnsi="Garamond" w:cs="Times New Roman"/>
            <w:sz w:val="24"/>
            <w:szCs w:val="24"/>
          </w:rPr>
          <w:t>o 9 d</w:t>
        </w:r>
      </w:hyperlink>
      <w:r w:rsidRPr="0078686C">
        <w:rPr>
          <w:rFonts w:ascii="Garamond" w:hAnsi="Garamond" w:cs="Times New Roman"/>
          <w:sz w:val="24"/>
          <w:szCs w:val="24"/>
        </w:rPr>
        <w:t>el presente bando.</w:t>
      </w:r>
    </w:p>
    <w:p w14:paraId="6BCA0F19" w14:textId="77777777" w:rsidR="00F01512" w:rsidRPr="0078686C" w:rsidRDefault="009B262B" w:rsidP="00F261CD">
      <w:pPr>
        <w:pStyle w:val="Corpotesto"/>
        <w:shd w:val="clear" w:color="auto" w:fill="auto"/>
        <w:spacing w:line="240" w:lineRule="auto"/>
        <w:ind w:left="760" w:hanging="360"/>
        <w:jc w:val="both"/>
        <w:rPr>
          <w:rFonts w:ascii="Garamond" w:hAnsi="Garamond" w:cs="Times New Roman"/>
          <w:sz w:val="24"/>
          <w:szCs w:val="24"/>
        </w:rPr>
      </w:pPr>
      <w:r w:rsidRPr="0078686C">
        <w:rPr>
          <w:rFonts w:ascii="Garamond" w:eastAsia="Garamond" w:hAnsi="Garamond" w:cs="Times New Roman"/>
          <w:b/>
          <w:bCs/>
          <w:sz w:val="24"/>
          <w:szCs w:val="24"/>
        </w:rPr>
        <w:t xml:space="preserve">- </w:t>
      </w:r>
      <w:r w:rsidRPr="0078686C">
        <w:rPr>
          <w:rFonts w:ascii="Garamond" w:hAnsi="Garamond" w:cs="Times New Roman"/>
          <w:sz w:val="24"/>
          <w:szCs w:val="24"/>
        </w:rPr>
        <w:t>sono sanabili l'omessa dichiarazione sull'aver assolto agli obblighi di cui alla legge 68/1999 e, 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purché redatto e trasmesso in data anteriore al termine per la presentazione delle offerte;</w:t>
      </w:r>
    </w:p>
    <w:p w14:paraId="41B22912" w14:textId="77777777" w:rsidR="00F01512" w:rsidRPr="0078686C" w:rsidRDefault="009B262B" w:rsidP="00F261CD">
      <w:pPr>
        <w:pStyle w:val="Corpotesto"/>
        <w:shd w:val="clear" w:color="auto" w:fill="auto"/>
        <w:spacing w:line="240" w:lineRule="auto"/>
        <w:ind w:left="760" w:hanging="360"/>
        <w:jc w:val="both"/>
        <w:rPr>
          <w:rFonts w:ascii="Garamond" w:hAnsi="Garamond" w:cs="Times New Roman"/>
          <w:sz w:val="24"/>
          <w:szCs w:val="24"/>
        </w:rPr>
      </w:pPr>
      <w:r w:rsidRPr="0078686C">
        <w:rPr>
          <w:rFonts w:ascii="Garamond" w:eastAsia="Garamond" w:hAnsi="Garamond" w:cs="Times New Roman"/>
          <w:b/>
          <w:bCs/>
          <w:sz w:val="24"/>
          <w:szCs w:val="24"/>
        </w:rPr>
        <w:t xml:space="preserve">- </w:t>
      </w:r>
      <w:r w:rsidRPr="0078686C">
        <w:rPr>
          <w:rFonts w:ascii="Garamond" w:hAnsi="Garamond" w:cs="Times New Roman"/>
          <w:sz w:val="24"/>
          <w:szCs w:val="24"/>
        </w:rPr>
        <w:t>non è sanabile mediante soccorso istruttorio l'omesso impegno ad assicurare, in caso di aggiudicazione del contratto, l'assunzione di una quota di occupazione giovanile e femminile di cui all'articolo 5 del presente bando.</w:t>
      </w:r>
    </w:p>
    <w:p w14:paraId="6ADE5C19"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Ai fini del soccorso istruttorio la stazione appaltante assegna al concorrente un congruo termine - non inferiore a cinque e non superiore a dieci giorni - perché siano rese, integrate o regolarizzate le dichiarazioni necessarie, indicando il contenuto e i soggetti che le devono rendere nonché la sezione della Piattaforma dove deve essere inserita la documentazione richiesta.</w:t>
      </w:r>
    </w:p>
    <w:p w14:paraId="6F800CA3"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In caso di inutile decorso del termine, la stazione appaltante procede all'esclusione del concorrente dalla procedura.</w:t>
      </w:r>
    </w:p>
    <w:p w14:paraId="1E71B63D"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w:t>
      </w:r>
    </w:p>
    <w:p w14:paraId="0B6900BB" w14:textId="77777777" w:rsidR="00F01512" w:rsidRPr="0078686C" w:rsidRDefault="009B262B" w:rsidP="00F261CD">
      <w:pPr>
        <w:pStyle w:val="Corpotesto"/>
        <w:shd w:val="clear" w:color="auto" w:fill="auto"/>
        <w:spacing w:after="560" w:line="240" w:lineRule="auto"/>
        <w:jc w:val="both"/>
        <w:rPr>
          <w:rFonts w:ascii="Garamond" w:hAnsi="Garamond" w:cs="Times New Roman"/>
          <w:sz w:val="24"/>
          <w:szCs w:val="24"/>
        </w:rPr>
      </w:pPr>
      <w:bookmarkStart w:id="77" w:name="bookmark91"/>
      <w:r w:rsidRPr="0078686C">
        <w:rPr>
          <w:rFonts w:ascii="Garamond" w:hAnsi="Garamond" w:cs="Times New Roman"/>
          <w:sz w:val="24"/>
          <w:szCs w:val="24"/>
        </w:rPr>
        <w:t>La stazione appaltante può sempre chiedere chiarimenti sui contenuti dell'offerta tecnica e dell'offerta economica e su ogni loro allegato. L'operatore economico è tenuto a fornire risposta nel termine assegnato dalla stazione appaltante che non può essere inferiore a cinque giorni e superiore a dieci giorni. I chiarimenti resi dall'operatore economico non possono modificare il contenuto dell'offerta.</w:t>
      </w:r>
      <w:bookmarkEnd w:id="77"/>
    </w:p>
    <w:p w14:paraId="564DACBF" w14:textId="77777777" w:rsidR="00F01512" w:rsidRPr="0078686C" w:rsidRDefault="009B262B" w:rsidP="00F261CD">
      <w:pPr>
        <w:pStyle w:val="Heading20"/>
        <w:keepNext/>
        <w:keepLines/>
        <w:numPr>
          <w:ilvl w:val="0"/>
          <w:numId w:val="26"/>
        </w:numPr>
        <w:shd w:val="clear" w:color="auto" w:fill="auto"/>
        <w:tabs>
          <w:tab w:val="left" w:pos="397"/>
        </w:tabs>
        <w:spacing w:after="100" w:line="240" w:lineRule="auto"/>
        <w:ind w:hanging="644"/>
        <w:jc w:val="both"/>
        <w:rPr>
          <w:rFonts w:ascii="Garamond" w:hAnsi="Garamond" w:cs="Times New Roman"/>
          <w:sz w:val="24"/>
          <w:szCs w:val="24"/>
        </w:rPr>
      </w:pPr>
      <w:bookmarkStart w:id="78" w:name="bookmark92"/>
      <w:bookmarkStart w:id="79" w:name="bookmark93"/>
      <w:r w:rsidRPr="0078686C">
        <w:rPr>
          <w:rFonts w:ascii="Garamond" w:hAnsi="Garamond" w:cs="Times New Roman"/>
          <w:sz w:val="24"/>
          <w:szCs w:val="24"/>
        </w:rPr>
        <w:t>DOMANDA DI PARTECIPAZIONE E DOCUMENTAZIONE AMMINISTRATIVA</w:t>
      </w:r>
      <w:bookmarkEnd w:id="78"/>
      <w:bookmarkEnd w:id="79"/>
    </w:p>
    <w:p w14:paraId="7CE8F8AB" w14:textId="77777777" w:rsidR="00F01512" w:rsidRPr="0078686C" w:rsidRDefault="009B262B" w:rsidP="00F261CD">
      <w:pPr>
        <w:pStyle w:val="Corpotesto"/>
        <w:shd w:val="clear" w:color="auto" w:fill="auto"/>
        <w:spacing w:line="240" w:lineRule="auto"/>
        <w:jc w:val="both"/>
        <w:rPr>
          <w:rFonts w:ascii="Garamond" w:hAnsi="Garamond" w:cs="Times New Roman"/>
          <w:i/>
          <w:iCs/>
          <w:sz w:val="24"/>
          <w:szCs w:val="24"/>
        </w:rPr>
      </w:pPr>
      <w:r w:rsidRPr="0078686C">
        <w:rPr>
          <w:rFonts w:ascii="Garamond" w:hAnsi="Garamond" w:cs="Times New Roman"/>
          <w:sz w:val="24"/>
          <w:szCs w:val="24"/>
        </w:rPr>
        <w:t xml:space="preserve">L'operatore economico utilizza </w:t>
      </w:r>
      <w:r w:rsidR="004B020E" w:rsidRPr="0078686C">
        <w:rPr>
          <w:rFonts w:ascii="Garamond" w:hAnsi="Garamond" w:cs="Times New Roman"/>
          <w:sz w:val="24"/>
          <w:szCs w:val="24"/>
        </w:rPr>
        <w:t>l</w:t>
      </w:r>
      <w:r w:rsidRPr="0078686C">
        <w:rPr>
          <w:rFonts w:ascii="Garamond" w:hAnsi="Garamond" w:cs="Times New Roman"/>
          <w:iCs/>
          <w:sz w:val="24"/>
          <w:szCs w:val="24"/>
        </w:rPr>
        <w:t>a</w:t>
      </w:r>
      <w:r w:rsidRPr="0078686C">
        <w:rPr>
          <w:rFonts w:ascii="Garamond" w:hAnsi="Garamond" w:cs="Times New Roman"/>
          <w:sz w:val="24"/>
          <w:szCs w:val="24"/>
        </w:rPr>
        <w:t xml:space="preserve"> Piattaforma </w:t>
      </w:r>
      <w:hyperlink r:id="rId10" w:history="1">
        <w:r w:rsidR="004B020E" w:rsidRPr="0078686C">
          <w:rPr>
            <w:rStyle w:val="Collegamentoipertestuale"/>
            <w:rFonts w:ascii="Garamond" w:hAnsi="Garamond" w:cs="Times New Roman"/>
            <w:sz w:val="24"/>
            <w:szCs w:val="24"/>
          </w:rPr>
          <w:t>Home - acquistinretepa</w:t>
        </w:r>
      </w:hyperlink>
      <w:r w:rsidRPr="0078686C">
        <w:rPr>
          <w:rFonts w:ascii="Garamond" w:hAnsi="Garamond" w:cs="Times New Roman"/>
          <w:sz w:val="24"/>
          <w:szCs w:val="24"/>
        </w:rPr>
        <w:t xml:space="preserve"> </w:t>
      </w:r>
      <w:r w:rsidRPr="0078686C">
        <w:rPr>
          <w:rFonts w:ascii="Garamond" w:hAnsi="Garamond" w:cs="Times New Roman"/>
          <w:i/>
          <w:iCs/>
          <w:sz w:val="24"/>
          <w:szCs w:val="24"/>
        </w:rPr>
        <w:t xml:space="preserve"> per compilare o allegare la seguente documentazione:</w:t>
      </w:r>
    </w:p>
    <w:p w14:paraId="1098BDCC" w14:textId="77777777" w:rsidR="003D13D8" w:rsidRPr="0078686C" w:rsidRDefault="003D13D8" w:rsidP="00F261CD">
      <w:pPr>
        <w:pStyle w:val="Paragrafoelenco"/>
        <w:numPr>
          <w:ilvl w:val="0"/>
          <w:numId w:val="23"/>
        </w:numPr>
        <w:tabs>
          <w:tab w:val="left" w:pos="402"/>
        </w:tabs>
        <w:spacing w:after="220"/>
        <w:rPr>
          <w:rFonts w:ascii="Garamond" w:eastAsia="Arial" w:hAnsi="Garamond" w:cs="Times New Roman"/>
        </w:rPr>
      </w:pPr>
      <w:r w:rsidRPr="0078686C">
        <w:rPr>
          <w:rFonts w:ascii="Garamond" w:eastAsia="Arial" w:hAnsi="Garamond" w:cs="Times New Roman"/>
          <w:u w:val="single"/>
        </w:rPr>
        <w:t>Documentazione amministrativa</w:t>
      </w:r>
      <w:r w:rsidRPr="0078686C">
        <w:rPr>
          <w:rFonts w:ascii="Garamond" w:eastAsia="Arial" w:hAnsi="Garamond" w:cs="Times New Roman"/>
        </w:rPr>
        <w:t>:</w:t>
      </w:r>
    </w:p>
    <w:p w14:paraId="4EB5F062" w14:textId="77777777" w:rsidR="000B1B99" w:rsidRDefault="000B1B99" w:rsidP="00684914">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Disciplinare di gara;</w:t>
      </w:r>
    </w:p>
    <w:p w14:paraId="34D3BF10" w14:textId="77777777" w:rsidR="0058134D" w:rsidRPr="00684914" w:rsidRDefault="0058134D" w:rsidP="00684914">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Pr>
          <w:rFonts w:ascii="Garamond" w:hAnsi="Garamond" w:cs="Times New Roman"/>
          <w:iCs/>
          <w:sz w:val="24"/>
          <w:szCs w:val="24"/>
        </w:rPr>
        <w:t>La domanda di partecipazione</w:t>
      </w:r>
    </w:p>
    <w:p w14:paraId="7EE99965" w14:textId="77777777" w:rsidR="003D13D8" w:rsidRPr="0078686C" w:rsidRDefault="00422E2A" w:rsidP="00F261CD">
      <w:pPr>
        <w:pStyle w:val="Corpotesto"/>
        <w:numPr>
          <w:ilvl w:val="0"/>
          <w:numId w:val="9"/>
        </w:numPr>
        <w:shd w:val="clear" w:color="auto" w:fill="auto"/>
        <w:tabs>
          <w:tab w:val="left" w:pos="764"/>
        </w:tabs>
        <w:spacing w:line="240" w:lineRule="auto"/>
        <w:ind w:left="709" w:hanging="283"/>
        <w:jc w:val="both"/>
        <w:rPr>
          <w:rFonts w:ascii="Garamond" w:hAnsi="Garamond" w:cs="Times New Roman"/>
          <w:iCs/>
          <w:sz w:val="24"/>
          <w:szCs w:val="24"/>
        </w:rPr>
      </w:pPr>
      <w:r w:rsidRPr="0078686C">
        <w:rPr>
          <w:rFonts w:ascii="Garamond" w:hAnsi="Garamond" w:cs="Times New Roman"/>
          <w:iCs/>
          <w:sz w:val="24"/>
          <w:szCs w:val="24"/>
        </w:rPr>
        <w:t>Capitolato Prestazionale</w:t>
      </w:r>
      <w:r w:rsidR="003D13D8" w:rsidRPr="0078686C">
        <w:rPr>
          <w:rFonts w:ascii="Garamond" w:hAnsi="Garamond" w:cs="Times New Roman"/>
          <w:iCs/>
          <w:sz w:val="24"/>
          <w:szCs w:val="24"/>
        </w:rPr>
        <w:t xml:space="preserve"> </w:t>
      </w:r>
    </w:p>
    <w:p w14:paraId="62AEA203" w14:textId="77777777" w:rsidR="00F01512" w:rsidRPr="0078686C" w:rsidRDefault="009B262B"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eventuale procura;</w:t>
      </w:r>
    </w:p>
    <w:p w14:paraId="608A43B3" w14:textId="77777777" w:rsidR="00F01512" w:rsidRPr="0078686C" w:rsidRDefault="00422E2A"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PASSoe;</w:t>
      </w:r>
    </w:p>
    <w:p w14:paraId="33541879" w14:textId="77777777" w:rsidR="00422E2A" w:rsidRPr="0078686C" w:rsidRDefault="001C33CA" w:rsidP="00F261CD">
      <w:pPr>
        <w:pStyle w:val="Corpotesto"/>
        <w:numPr>
          <w:ilvl w:val="0"/>
          <w:numId w:val="9"/>
        </w:numPr>
        <w:shd w:val="clear" w:color="auto" w:fill="auto"/>
        <w:tabs>
          <w:tab w:val="left" w:pos="764"/>
        </w:tabs>
        <w:spacing w:line="240" w:lineRule="auto"/>
        <w:ind w:left="709" w:hanging="283"/>
        <w:jc w:val="both"/>
        <w:rPr>
          <w:rFonts w:ascii="Garamond" w:hAnsi="Garamond" w:cs="Times New Roman"/>
          <w:iCs/>
          <w:sz w:val="24"/>
          <w:szCs w:val="24"/>
        </w:rPr>
      </w:pPr>
      <w:r w:rsidRPr="0078686C">
        <w:rPr>
          <w:rFonts w:ascii="Garamond" w:hAnsi="Garamond" w:cs="Times New Roman"/>
          <w:iCs/>
          <w:sz w:val="24"/>
          <w:szCs w:val="24"/>
        </w:rPr>
        <w:t>D</w:t>
      </w:r>
      <w:r w:rsidR="009B262B" w:rsidRPr="0078686C">
        <w:rPr>
          <w:rFonts w:ascii="Garamond" w:hAnsi="Garamond" w:cs="Times New Roman"/>
          <w:iCs/>
          <w:sz w:val="24"/>
          <w:szCs w:val="24"/>
        </w:rPr>
        <w:t>ocumentazione in caso di avvalimento</w:t>
      </w:r>
      <w:r w:rsidR="00422E2A" w:rsidRPr="0078686C">
        <w:rPr>
          <w:rFonts w:ascii="Garamond" w:hAnsi="Garamond" w:cs="Times New Roman"/>
          <w:iCs/>
          <w:sz w:val="24"/>
          <w:szCs w:val="24"/>
        </w:rPr>
        <w:t>;</w:t>
      </w:r>
      <w:r w:rsidR="00422E2A" w:rsidRPr="0078686C">
        <w:rPr>
          <w:rFonts w:ascii="Garamond" w:hAnsi="Garamond"/>
          <w:sz w:val="24"/>
          <w:szCs w:val="24"/>
        </w:rPr>
        <w:t xml:space="preserve"> </w:t>
      </w:r>
      <w:r w:rsidR="00422E2A" w:rsidRPr="0078686C">
        <w:rPr>
          <w:rFonts w:ascii="Garamond" w:hAnsi="Garamond" w:cs="Times New Roman"/>
          <w:iCs/>
          <w:sz w:val="24"/>
          <w:szCs w:val="24"/>
        </w:rPr>
        <w:t>della Società concorrente e della Società Ausiliaria con relativo contratto   di avvalimento e DGUE dell’ausiliaria con allegato DGUEe concorrente</w:t>
      </w:r>
      <w:r w:rsidR="009B262B" w:rsidRPr="0078686C">
        <w:rPr>
          <w:rFonts w:ascii="Garamond" w:hAnsi="Garamond" w:cs="Times New Roman"/>
          <w:iCs/>
          <w:sz w:val="24"/>
          <w:szCs w:val="24"/>
        </w:rPr>
        <w:t xml:space="preserve"> </w:t>
      </w:r>
    </w:p>
    <w:p w14:paraId="3C3BA9C2" w14:textId="77777777" w:rsidR="00F01512" w:rsidRPr="0078686C" w:rsidRDefault="001C33CA"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D</w:t>
      </w:r>
      <w:r w:rsidR="009B262B" w:rsidRPr="0078686C">
        <w:rPr>
          <w:rFonts w:ascii="Garamond" w:hAnsi="Garamond" w:cs="Times New Roman"/>
          <w:iCs/>
          <w:sz w:val="24"/>
          <w:szCs w:val="24"/>
        </w:rPr>
        <w:t>ocumentazione per i soggetti associati</w:t>
      </w:r>
      <w:r w:rsidR="00422E2A" w:rsidRPr="0078686C">
        <w:rPr>
          <w:rFonts w:ascii="Garamond" w:hAnsi="Garamond" w:cs="Times New Roman"/>
          <w:iCs/>
          <w:sz w:val="24"/>
          <w:szCs w:val="24"/>
        </w:rPr>
        <w:t>;</w:t>
      </w:r>
    </w:p>
    <w:p w14:paraId="57EC3C1C" w14:textId="77777777" w:rsidR="00B70F03" w:rsidRPr="0078686C" w:rsidRDefault="00B70F03"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Dichiarazione sostitutiva di ottemperanza ex art. 17 legge n. 68/1999</w:t>
      </w:r>
      <w:r w:rsidR="00422E2A" w:rsidRPr="0078686C">
        <w:rPr>
          <w:rFonts w:ascii="Garamond" w:hAnsi="Garamond" w:cs="Times New Roman"/>
          <w:iCs/>
          <w:sz w:val="24"/>
          <w:szCs w:val="24"/>
        </w:rPr>
        <w:t>;</w:t>
      </w:r>
      <w:r w:rsidRPr="0078686C">
        <w:rPr>
          <w:rFonts w:ascii="Garamond" w:hAnsi="Garamond" w:cs="Times New Roman"/>
          <w:iCs/>
          <w:sz w:val="24"/>
          <w:szCs w:val="24"/>
        </w:rPr>
        <w:t xml:space="preserve"> </w:t>
      </w:r>
    </w:p>
    <w:p w14:paraId="1CCAE6B3" w14:textId="77777777" w:rsidR="00B70F03" w:rsidRPr="0078686C" w:rsidRDefault="00B70F03"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Autocertif</w:t>
      </w:r>
      <w:r w:rsidR="003D13D8" w:rsidRPr="0078686C">
        <w:rPr>
          <w:rFonts w:ascii="Garamond" w:hAnsi="Garamond" w:cs="Times New Roman"/>
          <w:iCs/>
          <w:sz w:val="24"/>
          <w:szCs w:val="24"/>
        </w:rPr>
        <w:t>icazione informazioni antimafia</w:t>
      </w:r>
      <w:r w:rsidR="00422E2A" w:rsidRPr="0078686C">
        <w:rPr>
          <w:rFonts w:ascii="Garamond" w:hAnsi="Garamond" w:cs="Times New Roman"/>
          <w:iCs/>
          <w:sz w:val="24"/>
          <w:szCs w:val="24"/>
        </w:rPr>
        <w:t xml:space="preserve"> </w:t>
      </w:r>
    </w:p>
    <w:p w14:paraId="2F01236A" w14:textId="49E6D56C" w:rsidR="00B70F03" w:rsidRPr="0078686C" w:rsidRDefault="00B70F03"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 xml:space="preserve">Dichiarazione tracciabilità flussi finanziari </w:t>
      </w:r>
    </w:p>
    <w:p w14:paraId="59B870CC" w14:textId="69D1B167" w:rsidR="00B70F03" w:rsidRPr="006D1339" w:rsidRDefault="00B70F03" w:rsidP="006D1339">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lastRenderedPageBreak/>
        <w:t>Patto di Integrità</w:t>
      </w:r>
      <w:r w:rsidR="00422E2A" w:rsidRPr="006D1339">
        <w:rPr>
          <w:rFonts w:ascii="Garamond" w:hAnsi="Garamond" w:cs="Times New Roman"/>
          <w:iCs/>
          <w:sz w:val="24"/>
          <w:szCs w:val="24"/>
        </w:rPr>
        <w:t>;</w:t>
      </w:r>
    </w:p>
    <w:p w14:paraId="13CC3367" w14:textId="77777777" w:rsidR="00B70F03" w:rsidRPr="0078686C" w:rsidRDefault="00B70F03"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 xml:space="preserve">“RegoleSistemaDiEprocurementGiugno2018” </w:t>
      </w:r>
    </w:p>
    <w:p w14:paraId="1BDCC279" w14:textId="77777777" w:rsidR="00422E2A" w:rsidRPr="0078686C" w:rsidRDefault="00B70F03"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 xml:space="preserve">Schema di contratto </w:t>
      </w:r>
    </w:p>
    <w:p w14:paraId="7F1D5D71" w14:textId="77777777" w:rsidR="00B70F03" w:rsidRPr="0078686C" w:rsidRDefault="00B70F03"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Documento d'identità del legale rappresentante della Società.</w:t>
      </w:r>
    </w:p>
    <w:p w14:paraId="2496AED0" w14:textId="77777777" w:rsidR="00F01512" w:rsidRPr="0078686C" w:rsidRDefault="00422E2A" w:rsidP="00F261CD">
      <w:pPr>
        <w:pStyle w:val="Corpotesto"/>
        <w:numPr>
          <w:ilvl w:val="0"/>
          <w:numId w:val="9"/>
        </w:numPr>
        <w:shd w:val="clear" w:color="auto" w:fill="auto"/>
        <w:tabs>
          <w:tab w:val="left" w:pos="764"/>
        </w:tabs>
        <w:spacing w:line="240" w:lineRule="auto"/>
        <w:ind w:firstLine="400"/>
        <w:jc w:val="both"/>
        <w:rPr>
          <w:rFonts w:ascii="Garamond" w:hAnsi="Garamond" w:cs="Times New Roman"/>
          <w:iCs/>
          <w:sz w:val="24"/>
          <w:szCs w:val="24"/>
        </w:rPr>
      </w:pPr>
      <w:r w:rsidRPr="0078686C">
        <w:rPr>
          <w:rFonts w:ascii="Garamond" w:hAnsi="Garamond" w:cs="Times New Roman"/>
          <w:iCs/>
          <w:sz w:val="24"/>
          <w:szCs w:val="24"/>
        </w:rPr>
        <w:t>A</w:t>
      </w:r>
      <w:r w:rsidR="009B262B" w:rsidRPr="0078686C">
        <w:rPr>
          <w:rFonts w:ascii="Garamond" w:hAnsi="Garamond" w:cs="Times New Roman"/>
          <w:iCs/>
          <w:sz w:val="24"/>
          <w:szCs w:val="24"/>
        </w:rPr>
        <w:t>ltri document</w:t>
      </w:r>
      <w:r w:rsidRPr="0078686C">
        <w:rPr>
          <w:rFonts w:ascii="Garamond" w:hAnsi="Garamond" w:cs="Times New Roman"/>
          <w:iCs/>
          <w:sz w:val="24"/>
          <w:szCs w:val="24"/>
        </w:rPr>
        <w:t>azione.</w:t>
      </w:r>
    </w:p>
    <w:p w14:paraId="43BD37A8" w14:textId="77777777" w:rsidR="007A27BB" w:rsidRPr="0078686C" w:rsidRDefault="007A27BB" w:rsidP="00F261CD">
      <w:pPr>
        <w:pStyle w:val="Corpotesto"/>
        <w:shd w:val="clear" w:color="auto" w:fill="auto"/>
        <w:tabs>
          <w:tab w:val="left" w:pos="764"/>
        </w:tabs>
        <w:spacing w:line="240" w:lineRule="auto"/>
        <w:ind w:left="400"/>
        <w:jc w:val="both"/>
        <w:rPr>
          <w:rFonts w:ascii="Garamond" w:hAnsi="Garamond" w:cs="Times New Roman"/>
          <w:b/>
          <w:iCs/>
          <w:sz w:val="24"/>
          <w:szCs w:val="24"/>
        </w:rPr>
      </w:pPr>
      <w:r w:rsidRPr="0078686C">
        <w:rPr>
          <w:rFonts w:ascii="Garamond" w:hAnsi="Garamond" w:cs="Times New Roman"/>
          <w:b/>
          <w:iCs/>
          <w:sz w:val="24"/>
          <w:szCs w:val="24"/>
        </w:rPr>
        <w:t>Tutt</w:t>
      </w:r>
      <w:r w:rsidR="000B1B99" w:rsidRPr="0078686C">
        <w:rPr>
          <w:rFonts w:ascii="Garamond" w:hAnsi="Garamond" w:cs="Times New Roman"/>
          <w:b/>
          <w:iCs/>
          <w:sz w:val="24"/>
          <w:szCs w:val="24"/>
        </w:rPr>
        <w:t>i i documenti inseriti nella busta telematica amministrativa</w:t>
      </w:r>
      <w:r w:rsidRPr="0078686C">
        <w:rPr>
          <w:rFonts w:ascii="Garamond" w:hAnsi="Garamond" w:cs="Times New Roman"/>
          <w:b/>
          <w:iCs/>
          <w:sz w:val="24"/>
          <w:szCs w:val="24"/>
        </w:rPr>
        <w:t xml:space="preserve">, </w:t>
      </w:r>
      <w:r w:rsidR="000B1B99" w:rsidRPr="0078686C">
        <w:rPr>
          <w:rFonts w:ascii="Garamond" w:hAnsi="Garamond" w:cs="Times New Roman"/>
          <w:b/>
          <w:iCs/>
          <w:sz w:val="24"/>
          <w:szCs w:val="24"/>
          <w:u w:val="single"/>
        </w:rPr>
        <w:t>devono essere sottoscritti</w:t>
      </w:r>
      <w:r w:rsidRPr="0078686C">
        <w:rPr>
          <w:rFonts w:ascii="Garamond" w:hAnsi="Garamond" w:cs="Times New Roman"/>
          <w:b/>
          <w:iCs/>
          <w:sz w:val="24"/>
          <w:szCs w:val="24"/>
          <w:u w:val="single"/>
        </w:rPr>
        <w:t xml:space="preserve"> con firma digitale dal rappresentante legale del concorrente o suo procuratore</w:t>
      </w:r>
      <w:r w:rsidRPr="0078686C">
        <w:rPr>
          <w:rFonts w:ascii="Garamond" w:hAnsi="Garamond" w:cs="Times New Roman"/>
          <w:b/>
          <w:iCs/>
          <w:sz w:val="24"/>
          <w:szCs w:val="24"/>
        </w:rPr>
        <w:t>.</w:t>
      </w:r>
    </w:p>
    <w:p w14:paraId="4D0CF68E" w14:textId="4D8EF258" w:rsidR="00F01512" w:rsidRPr="0078686C" w:rsidRDefault="009B262B" w:rsidP="00F261CD">
      <w:pPr>
        <w:pStyle w:val="Corpotesto"/>
        <w:shd w:val="clear" w:color="auto" w:fill="auto"/>
        <w:tabs>
          <w:tab w:val="left" w:pos="739"/>
        </w:tabs>
        <w:spacing w:after="220" w:line="240" w:lineRule="auto"/>
        <w:ind w:left="380"/>
        <w:jc w:val="both"/>
        <w:rPr>
          <w:rFonts w:ascii="Garamond" w:hAnsi="Garamond" w:cs="Times New Roman"/>
          <w:sz w:val="24"/>
          <w:szCs w:val="24"/>
        </w:rPr>
      </w:pPr>
      <w:r w:rsidRPr="0078686C">
        <w:rPr>
          <w:rFonts w:ascii="Garamond" w:hAnsi="Garamond" w:cs="Times New Roman"/>
          <w:sz w:val="24"/>
          <w:szCs w:val="24"/>
        </w:rPr>
        <w:t>Per gli operatori economici che occupano oltre cinquanta dipendenti</w:t>
      </w:r>
      <w:r w:rsidR="007F67BA">
        <w:rPr>
          <w:rFonts w:ascii="Garamond" w:hAnsi="Garamond" w:cs="Times New Roman"/>
          <w:sz w:val="24"/>
          <w:szCs w:val="24"/>
        </w:rPr>
        <w:t xml:space="preserve"> fare riferimento al punto </w:t>
      </w:r>
      <w:r w:rsidR="00DC2E77">
        <w:rPr>
          <w:rFonts w:ascii="Garamond" w:hAnsi="Garamond" w:cs="Times New Roman"/>
          <w:sz w:val="24"/>
          <w:szCs w:val="24"/>
        </w:rPr>
        <w:t xml:space="preserve">9 e alla relativa disciplina di riferimento. </w:t>
      </w:r>
    </w:p>
    <w:p w14:paraId="055B8D37" w14:textId="77777777" w:rsidR="00F01512" w:rsidRPr="0078686C" w:rsidRDefault="009B262B" w:rsidP="00F261CD">
      <w:pPr>
        <w:pStyle w:val="Heading30"/>
        <w:keepNext/>
        <w:keepLines/>
        <w:numPr>
          <w:ilvl w:val="0"/>
          <w:numId w:val="10"/>
        </w:numPr>
        <w:shd w:val="clear" w:color="auto" w:fill="auto"/>
        <w:tabs>
          <w:tab w:val="left" w:pos="534"/>
        </w:tabs>
        <w:spacing w:line="240" w:lineRule="auto"/>
        <w:jc w:val="both"/>
        <w:rPr>
          <w:rFonts w:ascii="Garamond" w:hAnsi="Garamond" w:cs="Times New Roman"/>
          <w:sz w:val="24"/>
          <w:szCs w:val="24"/>
        </w:rPr>
      </w:pPr>
      <w:bookmarkStart w:id="80" w:name="bookmark95"/>
      <w:bookmarkStart w:id="81" w:name="bookmark96"/>
      <w:bookmarkStart w:id="82" w:name="bookmark94"/>
      <w:r w:rsidRPr="0078686C">
        <w:rPr>
          <w:rFonts w:ascii="Garamond" w:hAnsi="Garamond" w:cs="Times New Roman"/>
          <w:sz w:val="24"/>
          <w:szCs w:val="24"/>
        </w:rPr>
        <w:t>DOMANDA DI PARTECIPAZIONE ED EVENTUALE PROCURA</w:t>
      </w:r>
      <w:bookmarkEnd w:id="80"/>
      <w:bookmarkEnd w:id="81"/>
      <w:bookmarkEnd w:id="82"/>
    </w:p>
    <w:p w14:paraId="2445327A"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Le dichiarazioni in ordine all'insussistenza delle cause automatiche di esclusione di cui all'articolo 94 commi 1 e 2 del codice sono rese dall'operatore economico in relazione a tutti i soggetti indicati al comma 3.</w:t>
      </w:r>
    </w:p>
    <w:p w14:paraId="0DAE2E5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Le dichiarazioni in ordine all'insussistenza delle cause non automatiche di esclusione di cui all'articolo 98, comma 4, lettere g) ed h) del codice sono rese dall'operatore economico in relazione ai soggetti di cui al punto precedente.</w:t>
      </w:r>
    </w:p>
    <w:p w14:paraId="6E348609"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Le dichiarazioni in ordine all'insussistenza delle altre cause di esclusione sono rese in relazione all'operatore economico. Con riferimento alle cause di esclusione di cui all'articolo 95, il concorrente dichiara:</w:t>
      </w:r>
    </w:p>
    <w:p w14:paraId="7006FD94" w14:textId="77777777" w:rsidR="00F01512" w:rsidRPr="0078686C" w:rsidRDefault="009B262B" w:rsidP="00F261CD">
      <w:pPr>
        <w:pStyle w:val="Corpotesto"/>
        <w:numPr>
          <w:ilvl w:val="0"/>
          <w:numId w:val="3"/>
        </w:numPr>
        <w:shd w:val="clear" w:color="auto" w:fill="auto"/>
        <w:tabs>
          <w:tab w:val="left" w:pos="739"/>
        </w:tabs>
        <w:spacing w:line="240" w:lineRule="auto"/>
        <w:ind w:left="700" w:hanging="320"/>
        <w:jc w:val="both"/>
        <w:rPr>
          <w:rFonts w:ascii="Garamond" w:hAnsi="Garamond" w:cs="Times New Roman"/>
          <w:sz w:val="24"/>
          <w:szCs w:val="24"/>
        </w:rPr>
      </w:pPr>
      <w:r w:rsidRPr="0078686C">
        <w:rPr>
          <w:rFonts w:ascii="Garamond" w:hAnsi="Garamond" w:cs="Times New Roman"/>
          <w:sz w:val="24"/>
          <w:szCs w:val="24"/>
        </w:rPr>
        <w:t>le gravi infrazioni di cui all'articolo 95, comma 1 lettera a) commesse nei tre anni antecedenti la data di pubblicazione del bando di gara;</w:t>
      </w:r>
    </w:p>
    <w:p w14:paraId="573B0FC6" w14:textId="77777777" w:rsidR="00F01512" w:rsidRPr="0078686C" w:rsidRDefault="009B262B" w:rsidP="00F261CD">
      <w:pPr>
        <w:pStyle w:val="Corpotesto"/>
        <w:numPr>
          <w:ilvl w:val="0"/>
          <w:numId w:val="3"/>
        </w:numPr>
        <w:shd w:val="clear" w:color="auto" w:fill="auto"/>
        <w:tabs>
          <w:tab w:val="left" w:pos="739"/>
        </w:tabs>
        <w:spacing w:line="240" w:lineRule="auto"/>
        <w:ind w:left="700" w:hanging="320"/>
        <w:jc w:val="both"/>
        <w:rPr>
          <w:rFonts w:ascii="Garamond" w:hAnsi="Garamond" w:cs="Times New Roman"/>
          <w:sz w:val="24"/>
          <w:szCs w:val="24"/>
        </w:rPr>
      </w:pPr>
      <w:r w:rsidRPr="0078686C">
        <w:rPr>
          <w:rFonts w:ascii="Garamond" w:hAnsi="Garamond" w:cs="Times New Roman"/>
          <w:sz w:val="24"/>
          <w:szCs w:val="24"/>
        </w:rPr>
        <w:t>gli atti con cui il pubblico ministero esercita l'azione penale ai sensi dell'articolo 407-bis, comma 1, del codice di procedura penale (formulazione dell'imputazione o richiesta di rinvio a giudizio) e i provvedimenti cautelari personali o reali del giudice penale, se antecedenti all'esercizio dell'azione penale, adottati in relazione alla contestata commissione dei reati di cui all'articolo 94, comma 1, del codice e alla contestata o accertata commissione dei reati di cui all'articolo 98, comma 4, lettera h) del codice, emessi nei tre anni antecedenti la data di pubblicazione del bando di gara;</w:t>
      </w:r>
    </w:p>
    <w:p w14:paraId="0FD90642" w14:textId="77777777" w:rsidR="00F01512" w:rsidRPr="0078686C" w:rsidRDefault="009B262B" w:rsidP="00F261CD">
      <w:pPr>
        <w:pStyle w:val="Corpotesto"/>
        <w:numPr>
          <w:ilvl w:val="0"/>
          <w:numId w:val="3"/>
        </w:numPr>
        <w:shd w:val="clear" w:color="auto" w:fill="auto"/>
        <w:tabs>
          <w:tab w:val="left" w:pos="739"/>
        </w:tabs>
        <w:spacing w:line="240" w:lineRule="auto"/>
        <w:ind w:left="700" w:hanging="320"/>
        <w:jc w:val="both"/>
        <w:rPr>
          <w:rFonts w:ascii="Garamond" w:hAnsi="Garamond" w:cs="Times New Roman"/>
          <w:sz w:val="24"/>
          <w:szCs w:val="24"/>
        </w:rPr>
      </w:pPr>
      <w:r w:rsidRPr="0078686C">
        <w:rPr>
          <w:rFonts w:ascii="Garamond" w:hAnsi="Garamond" w:cs="Times New Roman"/>
          <w:sz w:val="24"/>
          <w:szCs w:val="24"/>
        </w:rPr>
        <w:t>i provvedimenti sanzionatori esecutivi irrogati dall'Autorità Garante della Concorrenza e del Mercato o da altra autorità di settore, adottati nei tre anni antecedenti la data di pubblicazione del bando di gara;</w:t>
      </w:r>
    </w:p>
    <w:p w14:paraId="13D1D7F6" w14:textId="77777777" w:rsidR="00F01512" w:rsidRPr="0078686C" w:rsidRDefault="009B262B" w:rsidP="00F261CD">
      <w:pPr>
        <w:pStyle w:val="Corpotesto"/>
        <w:numPr>
          <w:ilvl w:val="0"/>
          <w:numId w:val="3"/>
        </w:numPr>
        <w:shd w:val="clear" w:color="auto" w:fill="auto"/>
        <w:tabs>
          <w:tab w:val="left" w:pos="739"/>
        </w:tabs>
        <w:spacing w:line="240" w:lineRule="auto"/>
        <w:ind w:left="700" w:hanging="320"/>
        <w:jc w:val="both"/>
        <w:rPr>
          <w:rFonts w:ascii="Garamond" w:hAnsi="Garamond" w:cs="Times New Roman"/>
          <w:sz w:val="24"/>
          <w:szCs w:val="24"/>
        </w:rPr>
      </w:pPr>
      <w:r w:rsidRPr="0078686C">
        <w:rPr>
          <w:rFonts w:ascii="Garamond" w:hAnsi="Garamond" w:cs="Times New Roman"/>
          <w:sz w:val="24"/>
          <w:szCs w:val="24"/>
        </w:rPr>
        <w:t>tutti gli altri comportamenti di cui all'articolo 98, commessi nei tre anni antecedenti la data di pubblicazione del bando di gara.</w:t>
      </w:r>
    </w:p>
    <w:p w14:paraId="7456C4DE"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dichiarazione di cui sopra deve essere resa anche nel caso di impugnazione in giudizio dei relativi provvedimenti.</w:t>
      </w:r>
    </w:p>
    <w:p w14:paraId="3FCB63F2"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L'operatore economico dichiara la sussistenza delle cause di esclusione che si sono verificate prima della presentazione dell'offerta e indica le misure di self-cleaning adottate, oppure dimostra l'impossibilità di adottare tali misure prima della presentazione dell'offerta.</w:t>
      </w:r>
    </w:p>
    <w:p w14:paraId="78C618F2"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L'operatore economico adotta le misure di self cleaning che è stato impossibilitato ad adottare prima della presentazione dell'offerta e quelle relative a cause di esclusione che si sono verificate dopo tale momento.</w:t>
      </w:r>
    </w:p>
    <w:p w14:paraId="62B7FA8B"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cui la stazione appaltante ha acquisito gli stessi, anziché dalla commissione del fatto o dall'adozione del provvedimento.</w:t>
      </w:r>
    </w:p>
    <w:p w14:paraId="47137F70"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 xml:space="preserve">In caso di raggruppamento temporaneo, consorzio ordinario, aggregazione di retisti, GEIE, il concorrente fornisce i dati identificativi (ragione sociale, codice fiscale, sede) e il ruolo di ciascun </w:t>
      </w:r>
      <w:r w:rsidRPr="0078686C">
        <w:rPr>
          <w:rFonts w:ascii="Garamond" w:hAnsi="Garamond" w:cs="Times New Roman"/>
          <w:sz w:val="24"/>
          <w:szCs w:val="24"/>
        </w:rPr>
        <w:lastRenderedPageBreak/>
        <w:t>partecipante.</w:t>
      </w:r>
    </w:p>
    <w:p w14:paraId="520CB677"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In caso di consorzio di cooperative, consorzio imprese artigiane o di consorzio stabile di cui all'articolo 65, comma 2 lettera b), c), d) del Codice, il consorzio indica il consorziato per il quale concorre alla gara.</w:t>
      </w:r>
    </w:p>
    <w:p w14:paraId="4CC0D7B5" w14:textId="77777777" w:rsidR="00F01512" w:rsidRPr="0078686C" w:rsidRDefault="009B262B" w:rsidP="00F261CD">
      <w:pPr>
        <w:pStyle w:val="Corpotesto"/>
        <w:shd w:val="clear" w:color="auto" w:fill="auto"/>
        <w:spacing w:after="60" w:line="240" w:lineRule="auto"/>
        <w:jc w:val="both"/>
        <w:rPr>
          <w:rFonts w:ascii="Garamond" w:hAnsi="Garamond" w:cs="Times New Roman"/>
          <w:sz w:val="24"/>
          <w:szCs w:val="24"/>
        </w:rPr>
      </w:pPr>
      <w:r w:rsidRPr="0078686C">
        <w:rPr>
          <w:rFonts w:ascii="Garamond" w:hAnsi="Garamond" w:cs="Times New Roman"/>
          <w:sz w:val="24"/>
          <w:szCs w:val="24"/>
        </w:rPr>
        <w:t>Nella domanda di partecipazione il concorrente dichiara:</w:t>
      </w:r>
    </w:p>
    <w:p w14:paraId="1D202AD9" w14:textId="77777777" w:rsidR="00F01512" w:rsidRPr="0078686C" w:rsidRDefault="009B262B" w:rsidP="00F261CD">
      <w:pPr>
        <w:pStyle w:val="Corpotesto"/>
        <w:numPr>
          <w:ilvl w:val="0"/>
          <w:numId w:val="3"/>
        </w:numPr>
        <w:shd w:val="clear" w:color="auto" w:fill="auto"/>
        <w:tabs>
          <w:tab w:val="left" w:pos="766"/>
        </w:tabs>
        <w:spacing w:after="60" w:line="240" w:lineRule="auto"/>
        <w:ind w:left="760" w:hanging="360"/>
        <w:jc w:val="both"/>
        <w:rPr>
          <w:rFonts w:ascii="Garamond" w:hAnsi="Garamond" w:cs="Times New Roman"/>
          <w:sz w:val="24"/>
          <w:szCs w:val="24"/>
        </w:rPr>
      </w:pPr>
      <w:r w:rsidRPr="0078686C">
        <w:rPr>
          <w:rFonts w:ascii="Garamond" w:hAnsi="Garamond" w:cs="Times New Roman"/>
          <w:sz w:val="24"/>
          <w:szCs w:val="24"/>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p w14:paraId="7618967A" w14:textId="77777777" w:rsidR="00F01512" w:rsidRPr="0078686C" w:rsidRDefault="009B262B" w:rsidP="00F261CD">
      <w:pPr>
        <w:pStyle w:val="Corpotesto"/>
        <w:numPr>
          <w:ilvl w:val="0"/>
          <w:numId w:val="3"/>
        </w:numPr>
        <w:shd w:val="clear" w:color="auto" w:fill="auto"/>
        <w:tabs>
          <w:tab w:val="left" w:pos="766"/>
        </w:tabs>
        <w:spacing w:after="60" w:line="240" w:lineRule="auto"/>
        <w:ind w:left="760" w:hanging="360"/>
        <w:jc w:val="both"/>
        <w:rPr>
          <w:rFonts w:ascii="Garamond" w:hAnsi="Garamond" w:cs="Times New Roman"/>
          <w:sz w:val="24"/>
          <w:szCs w:val="24"/>
        </w:rPr>
      </w:pPr>
      <w:r w:rsidRPr="0078686C">
        <w:rPr>
          <w:rFonts w:ascii="Garamond" w:hAnsi="Garamond" w:cs="Times New Roman"/>
          <w:sz w:val="24"/>
          <w:szCs w:val="24"/>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p>
    <w:p w14:paraId="2851C9BF" w14:textId="77777777" w:rsidR="00F01512" w:rsidRPr="0078686C" w:rsidRDefault="009B262B" w:rsidP="00280D3D">
      <w:pPr>
        <w:pStyle w:val="Corpotesto"/>
        <w:numPr>
          <w:ilvl w:val="0"/>
          <w:numId w:val="3"/>
        </w:numPr>
        <w:shd w:val="clear" w:color="auto" w:fill="auto"/>
        <w:tabs>
          <w:tab w:val="left" w:pos="766"/>
        </w:tabs>
        <w:spacing w:after="60" w:line="240" w:lineRule="auto"/>
        <w:ind w:left="709" w:hanging="283"/>
        <w:jc w:val="both"/>
        <w:rPr>
          <w:rFonts w:ascii="Garamond" w:hAnsi="Garamond" w:cs="Times New Roman"/>
          <w:sz w:val="24"/>
          <w:szCs w:val="24"/>
        </w:rPr>
      </w:pPr>
      <w:r w:rsidRPr="0078686C">
        <w:rPr>
          <w:rFonts w:ascii="Garamond" w:hAnsi="Garamond" w:cs="Times New Roman"/>
          <w:sz w:val="24"/>
          <w:szCs w:val="24"/>
        </w:rPr>
        <w:t>di accettare, senza condizione o riserva alcuna, tutte le norme e disposizioni contenute nella documentazione gara;</w:t>
      </w:r>
    </w:p>
    <w:p w14:paraId="64B56EF0" w14:textId="77777777" w:rsidR="00F01512" w:rsidRDefault="009B262B" w:rsidP="00F261CD">
      <w:pPr>
        <w:pStyle w:val="Corpotesto"/>
        <w:numPr>
          <w:ilvl w:val="0"/>
          <w:numId w:val="3"/>
        </w:numPr>
        <w:shd w:val="clear" w:color="auto" w:fill="auto"/>
        <w:tabs>
          <w:tab w:val="left" w:pos="766"/>
        </w:tabs>
        <w:spacing w:after="60" w:line="240" w:lineRule="auto"/>
        <w:ind w:left="760" w:hanging="360"/>
        <w:jc w:val="both"/>
        <w:rPr>
          <w:rFonts w:ascii="Garamond" w:hAnsi="Garamond" w:cs="Times New Roman"/>
          <w:sz w:val="24"/>
          <w:szCs w:val="24"/>
        </w:rPr>
      </w:pPr>
      <w:r w:rsidRPr="0078686C">
        <w:rPr>
          <w:rFonts w:ascii="Garamond" w:hAnsi="Garamond" w:cs="Times New Roman"/>
          <w:sz w:val="24"/>
          <w:szCs w:val="24"/>
        </w:rPr>
        <w:t xml:space="preserve">il CCNL applicato al personale dipendente impiegato </w:t>
      </w:r>
      <w:r w:rsidR="00455A4B" w:rsidRPr="0078686C">
        <w:rPr>
          <w:rFonts w:ascii="Garamond" w:hAnsi="Garamond" w:cs="Times New Roman"/>
          <w:sz w:val="24"/>
          <w:szCs w:val="24"/>
        </w:rPr>
        <w:t>nella concessione</w:t>
      </w:r>
      <w:r w:rsidRPr="0078686C">
        <w:rPr>
          <w:rFonts w:ascii="Garamond" w:hAnsi="Garamond" w:cs="Times New Roman"/>
          <w:sz w:val="24"/>
          <w:szCs w:val="24"/>
        </w:rPr>
        <w:t xml:space="preserve"> con l'indicazione del relativo codice alfanumerico unico di cui all'articolo 16 quater del decreto legge 76/20;</w:t>
      </w:r>
    </w:p>
    <w:p w14:paraId="1F6DE320" w14:textId="6E53FFD1" w:rsidR="00280D3D" w:rsidRPr="00280D3D" w:rsidRDefault="00280D3D" w:rsidP="00280D3D">
      <w:pPr>
        <w:pStyle w:val="Corpotesto"/>
        <w:numPr>
          <w:ilvl w:val="0"/>
          <w:numId w:val="3"/>
        </w:numPr>
        <w:shd w:val="clear" w:color="auto" w:fill="auto"/>
        <w:tabs>
          <w:tab w:val="left" w:pos="766"/>
        </w:tabs>
        <w:spacing w:after="60" w:line="240" w:lineRule="auto"/>
        <w:ind w:left="760" w:hanging="360"/>
        <w:jc w:val="both"/>
        <w:rPr>
          <w:rFonts w:ascii="Garamond" w:hAnsi="Garamond" w:cs="Times New Roman"/>
          <w:sz w:val="24"/>
          <w:szCs w:val="24"/>
        </w:rPr>
      </w:pPr>
      <w:r w:rsidRPr="00280D3D">
        <w:rPr>
          <w:rFonts w:ascii="Garamond" w:hAnsi="Garamond" w:cs="Times New Roman"/>
          <w:sz w:val="24"/>
          <w:szCs w:val="24"/>
        </w:rPr>
        <w:tab/>
        <w:t>di accettare, in caso di aggiudicazione, i requisiti particolari indicati al punto “</w:t>
      </w:r>
      <w:r w:rsidR="00CF3AEE">
        <w:rPr>
          <w:rFonts w:ascii="Garamond" w:hAnsi="Garamond" w:cs="Times New Roman"/>
          <w:sz w:val="24"/>
          <w:szCs w:val="24"/>
        </w:rPr>
        <w:t>9</w:t>
      </w:r>
      <w:r w:rsidRPr="00280D3D">
        <w:rPr>
          <w:rFonts w:ascii="Garamond" w:hAnsi="Garamond" w:cs="Times New Roman"/>
          <w:sz w:val="24"/>
          <w:szCs w:val="24"/>
        </w:rPr>
        <w:t>”;</w:t>
      </w:r>
    </w:p>
    <w:p w14:paraId="55AF18B7" w14:textId="77777777" w:rsidR="00280D3D" w:rsidRPr="00280D3D" w:rsidRDefault="00280D3D" w:rsidP="00280D3D">
      <w:pPr>
        <w:pStyle w:val="Corpotesto"/>
        <w:numPr>
          <w:ilvl w:val="0"/>
          <w:numId w:val="3"/>
        </w:numPr>
        <w:shd w:val="clear" w:color="auto" w:fill="auto"/>
        <w:tabs>
          <w:tab w:val="left" w:pos="766"/>
        </w:tabs>
        <w:spacing w:after="60" w:line="240" w:lineRule="auto"/>
        <w:ind w:left="760" w:hanging="360"/>
        <w:jc w:val="both"/>
        <w:rPr>
          <w:rFonts w:ascii="Garamond" w:hAnsi="Garamond" w:cs="Times New Roman"/>
          <w:sz w:val="24"/>
          <w:szCs w:val="24"/>
        </w:rPr>
      </w:pPr>
      <w:r w:rsidRPr="00280D3D">
        <w:rPr>
          <w:rFonts w:ascii="Garamond" w:hAnsi="Garamond" w:cs="Times New Roman"/>
          <w:sz w:val="24"/>
          <w:szCs w:val="24"/>
        </w:rPr>
        <w:tab/>
        <w:t>di accettare il patto di integrità;</w:t>
      </w:r>
    </w:p>
    <w:p w14:paraId="3954195F" w14:textId="77777777" w:rsidR="00280D3D" w:rsidRPr="00280D3D" w:rsidRDefault="00280D3D" w:rsidP="00280D3D">
      <w:pPr>
        <w:pStyle w:val="Corpotesto"/>
        <w:numPr>
          <w:ilvl w:val="0"/>
          <w:numId w:val="3"/>
        </w:numPr>
        <w:shd w:val="clear" w:color="auto" w:fill="auto"/>
        <w:tabs>
          <w:tab w:val="left" w:pos="766"/>
        </w:tabs>
        <w:spacing w:after="60" w:line="240" w:lineRule="auto"/>
        <w:ind w:left="760" w:hanging="360"/>
        <w:jc w:val="both"/>
        <w:rPr>
          <w:rFonts w:ascii="Garamond" w:hAnsi="Garamond" w:cs="Times New Roman"/>
          <w:sz w:val="24"/>
          <w:szCs w:val="24"/>
        </w:rPr>
      </w:pPr>
      <w:r w:rsidRPr="00280D3D">
        <w:rPr>
          <w:rFonts w:ascii="Garamond" w:hAnsi="Garamond" w:cs="Times New Roman"/>
          <w:sz w:val="24"/>
          <w:szCs w:val="24"/>
        </w:rPr>
        <w:tab/>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6A5E12C6" w14:textId="77777777" w:rsidR="00280D3D" w:rsidRPr="00280D3D" w:rsidRDefault="00280D3D" w:rsidP="00280D3D">
      <w:pPr>
        <w:pStyle w:val="Corpotesto"/>
        <w:numPr>
          <w:ilvl w:val="0"/>
          <w:numId w:val="3"/>
        </w:numPr>
        <w:shd w:val="clear" w:color="auto" w:fill="auto"/>
        <w:tabs>
          <w:tab w:val="left" w:pos="766"/>
        </w:tabs>
        <w:spacing w:after="60" w:line="240" w:lineRule="auto"/>
        <w:ind w:left="760" w:hanging="360"/>
        <w:jc w:val="both"/>
        <w:rPr>
          <w:rFonts w:ascii="Garamond" w:hAnsi="Garamond" w:cs="Times New Roman"/>
          <w:sz w:val="24"/>
          <w:szCs w:val="24"/>
        </w:rPr>
      </w:pPr>
      <w:r w:rsidRPr="00280D3D">
        <w:rPr>
          <w:rFonts w:ascii="Garamond" w:hAnsi="Garamond" w:cs="Times New Roman"/>
          <w:sz w:val="24"/>
          <w:szCs w:val="24"/>
        </w:rPr>
        <w:tab/>
        <w:t>per gli operatori economici non residenti e privi di stabile organizzazione in Italia, il domicilio fiscale, il codice fiscale, la partita IVA, l'indirizzo di posta elettronica certificata o strumento analogo negli altri Stati Membri, ai fini delle comunicazioni di cui all'articolo 90 del Codice;</w:t>
      </w:r>
    </w:p>
    <w:p w14:paraId="360317C9" w14:textId="77777777" w:rsidR="00280D3D" w:rsidRPr="0078686C" w:rsidRDefault="00280D3D" w:rsidP="00280D3D">
      <w:pPr>
        <w:pStyle w:val="Corpotesto"/>
        <w:numPr>
          <w:ilvl w:val="0"/>
          <w:numId w:val="3"/>
        </w:numPr>
        <w:shd w:val="clear" w:color="auto" w:fill="auto"/>
        <w:tabs>
          <w:tab w:val="left" w:pos="766"/>
        </w:tabs>
        <w:spacing w:after="60" w:line="240" w:lineRule="auto"/>
        <w:ind w:left="760" w:hanging="360"/>
        <w:jc w:val="both"/>
        <w:rPr>
          <w:rFonts w:ascii="Garamond" w:hAnsi="Garamond" w:cs="Times New Roman"/>
          <w:sz w:val="24"/>
          <w:szCs w:val="24"/>
        </w:rPr>
      </w:pPr>
      <w:r w:rsidRPr="00280D3D">
        <w:rPr>
          <w:rFonts w:ascii="Garamond" w:hAnsi="Garamond" w:cs="Times New Roman"/>
          <w:sz w:val="24"/>
          <w:szCs w:val="24"/>
        </w:rPr>
        <w:tab/>
        <w:t>di aver preso visione e di accettare il trattamento dei dati personali di cui al punto “</w:t>
      </w:r>
      <w:r>
        <w:rPr>
          <w:rFonts w:ascii="Garamond" w:hAnsi="Garamond" w:cs="Times New Roman"/>
          <w:sz w:val="24"/>
          <w:szCs w:val="24"/>
        </w:rPr>
        <w:t>27</w:t>
      </w:r>
      <w:r w:rsidRPr="00280D3D">
        <w:rPr>
          <w:rFonts w:ascii="Garamond" w:hAnsi="Garamond" w:cs="Times New Roman"/>
          <w:sz w:val="24"/>
          <w:szCs w:val="24"/>
        </w:rPr>
        <w:t>”.</w:t>
      </w:r>
    </w:p>
    <w:p w14:paraId="2FB45C6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domanda e le relative dichiarazioni sono sottoscritte ai sensi del decreto legislativo n, 82/2005:</w:t>
      </w:r>
    </w:p>
    <w:p w14:paraId="3549A1DA" w14:textId="77777777" w:rsidR="00F01512" w:rsidRPr="0078686C" w:rsidRDefault="009B262B" w:rsidP="00280D3D">
      <w:pPr>
        <w:pStyle w:val="Corpotesto"/>
        <w:numPr>
          <w:ilvl w:val="0"/>
          <w:numId w:val="3"/>
        </w:numPr>
        <w:shd w:val="clear" w:color="auto" w:fill="auto"/>
        <w:tabs>
          <w:tab w:val="left" w:pos="456"/>
        </w:tabs>
        <w:spacing w:line="240" w:lineRule="auto"/>
        <w:ind w:left="709" w:hanging="283"/>
        <w:jc w:val="both"/>
        <w:rPr>
          <w:rFonts w:ascii="Garamond" w:hAnsi="Garamond" w:cs="Times New Roman"/>
          <w:sz w:val="24"/>
          <w:szCs w:val="24"/>
        </w:rPr>
      </w:pPr>
      <w:r w:rsidRPr="0078686C">
        <w:rPr>
          <w:rFonts w:ascii="Garamond" w:hAnsi="Garamond" w:cs="Times New Roman"/>
          <w:sz w:val="24"/>
          <w:szCs w:val="24"/>
        </w:rPr>
        <w:t>dal concorrente che partecipa in forma singola;</w:t>
      </w:r>
    </w:p>
    <w:p w14:paraId="64D2F824" w14:textId="77777777" w:rsidR="00F01512" w:rsidRPr="0078686C" w:rsidRDefault="009B262B" w:rsidP="00280D3D">
      <w:pPr>
        <w:pStyle w:val="Corpotesto"/>
        <w:numPr>
          <w:ilvl w:val="0"/>
          <w:numId w:val="3"/>
        </w:numPr>
        <w:shd w:val="clear" w:color="auto" w:fill="auto"/>
        <w:tabs>
          <w:tab w:val="left" w:pos="456"/>
        </w:tabs>
        <w:spacing w:line="240" w:lineRule="auto"/>
        <w:ind w:left="709" w:hanging="283"/>
        <w:jc w:val="both"/>
        <w:rPr>
          <w:rFonts w:ascii="Garamond" w:hAnsi="Garamond" w:cs="Times New Roman"/>
          <w:sz w:val="24"/>
          <w:szCs w:val="24"/>
        </w:rPr>
      </w:pPr>
      <w:r w:rsidRPr="0078686C">
        <w:rPr>
          <w:rFonts w:ascii="Garamond" w:hAnsi="Garamond" w:cs="Times New Roman"/>
          <w:sz w:val="24"/>
          <w:szCs w:val="24"/>
        </w:rPr>
        <w:t>nel caso di raggruppamento temporaneo o consorzio ordinario o GEIE costituiti, dalla mandataria/capofila;</w:t>
      </w:r>
    </w:p>
    <w:p w14:paraId="0C867604" w14:textId="77777777" w:rsidR="00F01512" w:rsidRPr="0078686C" w:rsidRDefault="009B262B" w:rsidP="00280D3D">
      <w:pPr>
        <w:pStyle w:val="Corpotesto"/>
        <w:numPr>
          <w:ilvl w:val="0"/>
          <w:numId w:val="3"/>
        </w:numPr>
        <w:shd w:val="clear" w:color="auto" w:fill="auto"/>
        <w:tabs>
          <w:tab w:val="left" w:pos="456"/>
        </w:tabs>
        <w:spacing w:line="240" w:lineRule="auto"/>
        <w:ind w:left="709" w:hanging="283"/>
        <w:jc w:val="both"/>
        <w:rPr>
          <w:rFonts w:ascii="Garamond" w:hAnsi="Garamond" w:cs="Times New Roman"/>
          <w:sz w:val="24"/>
          <w:szCs w:val="24"/>
        </w:rPr>
      </w:pPr>
      <w:r w:rsidRPr="0078686C">
        <w:rPr>
          <w:rFonts w:ascii="Garamond" w:hAnsi="Garamond" w:cs="Times New Roman"/>
          <w:sz w:val="24"/>
          <w:szCs w:val="24"/>
        </w:rPr>
        <w:t>nel caso di raggruppamento temporaneo o consorzio ordinario o GEIE non ancora costituiti, da tutti i soggetti che costituiranno il raggruppamento o il consorzio o il gruppo;</w:t>
      </w:r>
    </w:p>
    <w:p w14:paraId="1D6A3160" w14:textId="77777777" w:rsidR="00F01512" w:rsidRPr="0078686C" w:rsidRDefault="009B262B" w:rsidP="00280D3D">
      <w:pPr>
        <w:pStyle w:val="Corpotesto"/>
        <w:numPr>
          <w:ilvl w:val="0"/>
          <w:numId w:val="3"/>
        </w:numPr>
        <w:shd w:val="clear" w:color="auto" w:fill="auto"/>
        <w:tabs>
          <w:tab w:val="left" w:pos="456"/>
        </w:tabs>
        <w:spacing w:line="240" w:lineRule="auto"/>
        <w:ind w:left="709" w:hanging="283"/>
        <w:jc w:val="both"/>
        <w:rPr>
          <w:rFonts w:ascii="Garamond" w:hAnsi="Garamond" w:cs="Times New Roman"/>
          <w:sz w:val="24"/>
          <w:szCs w:val="24"/>
        </w:rPr>
      </w:pPr>
      <w:r w:rsidRPr="0078686C">
        <w:rPr>
          <w:rFonts w:ascii="Garamond" w:hAnsi="Garamond" w:cs="Times New Roman"/>
          <w:sz w:val="24"/>
          <w:szCs w:val="24"/>
        </w:rPr>
        <w:t>nel caso di aggregazioni di retisti:</w:t>
      </w:r>
    </w:p>
    <w:p w14:paraId="0DF4F304" w14:textId="77777777" w:rsidR="00F01512" w:rsidRPr="0078686C" w:rsidRDefault="009B262B" w:rsidP="00F261CD">
      <w:pPr>
        <w:pStyle w:val="Corpotesto"/>
        <w:numPr>
          <w:ilvl w:val="0"/>
          <w:numId w:val="11"/>
        </w:numPr>
        <w:shd w:val="clear" w:color="auto" w:fill="auto"/>
        <w:tabs>
          <w:tab w:val="left" w:pos="741"/>
        </w:tabs>
        <w:spacing w:line="240" w:lineRule="auto"/>
        <w:ind w:left="700" w:hanging="260"/>
        <w:jc w:val="both"/>
        <w:rPr>
          <w:rFonts w:ascii="Garamond" w:hAnsi="Garamond" w:cs="Times New Roman"/>
          <w:sz w:val="24"/>
          <w:szCs w:val="24"/>
        </w:rPr>
      </w:pPr>
      <w:r w:rsidRPr="0078686C">
        <w:rPr>
          <w:rFonts w:ascii="Garamond" w:hAnsi="Garamond" w:cs="Times New Roman"/>
          <w:sz w:val="24"/>
          <w:szCs w:val="24"/>
        </w:rPr>
        <w:t>se la rete è dotata di un organo comune con potere di rappresentanza e con soggettività giuridica, ai sensi dell'articolo 3, comma 4-</w:t>
      </w:r>
      <w:r w:rsidRPr="0078686C">
        <w:rPr>
          <w:rFonts w:ascii="Garamond" w:hAnsi="Garamond" w:cs="Times New Roman"/>
          <w:i/>
          <w:iCs/>
          <w:sz w:val="24"/>
          <w:szCs w:val="24"/>
        </w:rPr>
        <w:t>quater</w:t>
      </w:r>
      <w:r w:rsidRPr="0078686C">
        <w:rPr>
          <w:rFonts w:ascii="Garamond" w:hAnsi="Garamond" w:cs="Times New Roman"/>
          <w:sz w:val="24"/>
          <w:szCs w:val="24"/>
        </w:rPr>
        <w:t>, del decreto legge 10 febbraio 2009, n, 5, la domanda di partecipazione deve essere sottoscritta dal solo operatore economico che riveste la funzione di organo comune;</w:t>
      </w:r>
    </w:p>
    <w:p w14:paraId="091B8A57" w14:textId="77777777" w:rsidR="00F01512" w:rsidRPr="0078686C" w:rsidRDefault="009B262B" w:rsidP="00F261CD">
      <w:pPr>
        <w:pStyle w:val="Corpotesto"/>
        <w:numPr>
          <w:ilvl w:val="0"/>
          <w:numId w:val="11"/>
        </w:numPr>
        <w:shd w:val="clear" w:color="auto" w:fill="auto"/>
        <w:tabs>
          <w:tab w:val="left" w:pos="741"/>
        </w:tabs>
        <w:spacing w:line="240" w:lineRule="auto"/>
        <w:ind w:left="700" w:hanging="260"/>
        <w:jc w:val="both"/>
        <w:rPr>
          <w:rFonts w:ascii="Garamond" w:hAnsi="Garamond" w:cs="Times New Roman"/>
          <w:sz w:val="24"/>
          <w:szCs w:val="24"/>
        </w:rPr>
      </w:pPr>
      <w:r w:rsidRPr="0078686C">
        <w:rPr>
          <w:rFonts w:ascii="Garamond" w:hAnsi="Garamond" w:cs="Times New Roman"/>
          <w:sz w:val="24"/>
          <w:szCs w:val="24"/>
        </w:rPr>
        <w:t>se la rete è dotata di un organo comune con potere di rappresentanza ma è priva di soggettività giuridica, ai sensi dell'articolo 3, comma 4-</w:t>
      </w:r>
      <w:r w:rsidRPr="0078686C">
        <w:rPr>
          <w:rFonts w:ascii="Garamond" w:hAnsi="Garamond" w:cs="Times New Roman"/>
          <w:i/>
          <w:iCs/>
          <w:sz w:val="24"/>
          <w:szCs w:val="24"/>
        </w:rPr>
        <w:t>quater</w:t>
      </w:r>
      <w:r w:rsidRPr="0078686C">
        <w:rPr>
          <w:rFonts w:ascii="Garamond" w:hAnsi="Garamond" w:cs="Times New Roman"/>
          <w:sz w:val="24"/>
          <w:szCs w:val="24"/>
        </w:rPr>
        <w:t>, del decreto legge 10 febbraio 2009, n, 5, la domanda di partecipazione deve essere sottoscritta dall'impresa che riveste le funzioni di organo comune nonché da ognuno dei retisti che partecipa alla gara;</w:t>
      </w:r>
    </w:p>
    <w:p w14:paraId="0096F3B1" w14:textId="77777777" w:rsidR="00F01512" w:rsidRPr="0078686C" w:rsidRDefault="009B262B" w:rsidP="00F261CD">
      <w:pPr>
        <w:pStyle w:val="Corpotesto"/>
        <w:numPr>
          <w:ilvl w:val="0"/>
          <w:numId w:val="11"/>
        </w:numPr>
        <w:shd w:val="clear" w:color="auto" w:fill="auto"/>
        <w:tabs>
          <w:tab w:val="left" w:pos="741"/>
        </w:tabs>
        <w:spacing w:line="240" w:lineRule="auto"/>
        <w:ind w:left="700" w:hanging="260"/>
        <w:jc w:val="both"/>
        <w:rPr>
          <w:rFonts w:ascii="Garamond" w:hAnsi="Garamond" w:cs="Times New Roman"/>
          <w:sz w:val="24"/>
          <w:szCs w:val="24"/>
        </w:rPr>
      </w:pPr>
      <w:r w:rsidRPr="0078686C">
        <w:rPr>
          <w:rFonts w:ascii="Garamond" w:hAnsi="Garamond" w:cs="Times New Roman"/>
          <w:sz w:val="24"/>
          <w:szCs w:val="2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w:t>
      </w:r>
      <w:r w:rsidRPr="0078686C">
        <w:rPr>
          <w:rFonts w:ascii="Garamond" w:hAnsi="Garamond" w:cs="Times New Roman"/>
          <w:sz w:val="24"/>
          <w:szCs w:val="24"/>
        </w:rPr>
        <w:lastRenderedPageBreak/>
        <w:t>sottoscritta dal retista che riveste la qualifica di mandatario, ovvero, in caso di partecipazione nelle forme del raggruppamento da costituirsi, da ognuno dei retisti che partecipa alla gara,</w:t>
      </w:r>
    </w:p>
    <w:p w14:paraId="3A0F76BD" w14:textId="77777777" w:rsidR="00F01512" w:rsidRPr="0078686C" w:rsidRDefault="009B262B" w:rsidP="00280D3D">
      <w:pPr>
        <w:pStyle w:val="Corpotesto"/>
        <w:numPr>
          <w:ilvl w:val="0"/>
          <w:numId w:val="3"/>
        </w:numPr>
        <w:shd w:val="clear" w:color="auto" w:fill="auto"/>
        <w:tabs>
          <w:tab w:val="left" w:pos="456"/>
        </w:tabs>
        <w:spacing w:line="240" w:lineRule="auto"/>
        <w:ind w:left="709" w:hanging="283"/>
        <w:jc w:val="both"/>
        <w:rPr>
          <w:rFonts w:ascii="Garamond" w:hAnsi="Garamond" w:cs="Times New Roman"/>
          <w:sz w:val="24"/>
          <w:szCs w:val="24"/>
        </w:rPr>
      </w:pPr>
      <w:r w:rsidRPr="00280D3D">
        <w:rPr>
          <w:rFonts w:ascii="Garamond" w:hAnsi="Garamond" w:cs="Times New Roman"/>
          <w:sz w:val="24"/>
          <w:szCs w:val="24"/>
        </w:rPr>
        <w:t>nel caso di consorzio di cooperative e imprese artigiane o di consorzio stabile di cui all'articolo 45, comma 2 lettera b) e c) del Codice, la domanda è sottoscritta digitalmente dal consorzio medesimo.</w:t>
      </w:r>
    </w:p>
    <w:p w14:paraId="7E4AF54B" w14:textId="77777777" w:rsidR="00F01512" w:rsidRPr="0078686C" w:rsidRDefault="009B262B" w:rsidP="00F261CD">
      <w:pPr>
        <w:pStyle w:val="Corpotesto"/>
        <w:shd w:val="clear" w:color="auto" w:fill="auto"/>
        <w:spacing w:after="360" w:line="240" w:lineRule="auto"/>
        <w:jc w:val="both"/>
        <w:rPr>
          <w:rFonts w:ascii="Garamond" w:hAnsi="Garamond" w:cs="Times New Roman"/>
          <w:sz w:val="24"/>
          <w:szCs w:val="24"/>
        </w:rPr>
      </w:pPr>
      <w:r w:rsidRPr="0078686C">
        <w:rPr>
          <w:rFonts w:ascii="Garamond" w:hAnsi="Garamond" w:cs="Times New Roman"/>
          <w:iCs/>
          <w:sz w:val="24"/>
          <w:szCs w:val="24"/>
        </w:rPr>
        <w:t>La domanda e le relative dichiarazioni sono firmate dal legale rappresentante del concorrente o da un suo procuratore munito della relativa procura</w:t>
      </w:r>
      <w:r w:rsidRPr="0078686C">
        <w:rPr>
          <w:rFonts w:ascii="Garamond" w:hAnsi="Garamond" w:cs="Times New Roman"/>
          <w:b/>
          <w:bCs/>
          <w:sz w:val="24"/>
          <w:szCs w:val="24"/>
        </w:rPr>
        <w:t xml:space="preserve">. </w:t>
      </w:r>
      <w:r w:rsidRPr="0078686C">
        <w:rPr>
          <w:rFonts w:ascii="Garamond" w:hAnsi="Garamond" w:cs="Times New Roman"/>
          <w:iCs/>
          <w:sz w:val="24"/>
          <w:szCs w:val="24"/>
        </w:rPr>
        <w:t>In tal caso, il concorrente allega alla domanda copia conforme all'originale della procura. Non è necessario allegare la procura se dalla visura camerale del concorrente risulti l'indicazione espressa dei poteri rappresentativi conferiti al procuratore;</w:t>
      </w:r>
    </w:p>
    <w:p w14:paraId="1CB1323D"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iCs/>
          <w:sz w:val="24"/>
          <w:szCs w:val="24"/>
        </w:rPr>
        <w:t>La domanda di partecipazione deve essere presentata nel rispetto di quanto stabilito dal Decreto del Presidente della Repubblica n. 642/72 in ordine all'assolvimento dell'imposta di bollo. Il pagamento della suddetta imposta del valore di € 16,00 viene effettuato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54E1088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iCs/>
          <w:sz w:val="24"/>
          <w:szCs w:val="24"/>
        </w:rPr>
        <w:t>A comprova del pagamento, il concorrente allega la ricevuta di pagamento elettronico rilasciata dal sistema @e.bollo ovvero del bonifico bancario.</w:t>
      </w:r>
    </w:p>
    <w:p w14:paraId="58110FFD" w14:textId="77777777" w:rsidR="00F01512" w:rsidRPr="0078686C" w:rsidRDefault="009B262B" w:rsidP="00F261CD">
      <w:pPr>
        <w:pStyle w:val="Corpotesto"/>
        <w:shd w:val="clear" w:color="auto" w:fill="auto"/>
        <w:spacing w:after="240" w:line="240" w:lineRule="auto"/>
        <w:jc w:val="both"/>
        <w:rPr>
          <w:rFonts w:ascii="Garamond" w:hAnsi="Garamond" w:cs="Times New Roman"/>
          <w:sz w:val="24"/>
          <w:szCs w:val="24"/>
        </w:rPr>
      </w:pPr>
      <w:r w:rsidRPr="0078686C">
        <w:rPr>
          <w:rFonts w:ascii="Garamond" w:hAnsi="Garamond" w:cs="Times New Roman"/>
          <w:iCs/>
          <w:sz w:val="24"/>
          <w:szCs w:val="24"/>
        </w:rPr>
        <w:t>In alternativa il concorrente può acquistare la marca da bollo da euro 16,00 ed inserire il suo numero seriale all'interno della dichiarazione contenuta nell'istanza telematica e allegare, obbligatoriamente copia del contrassegno in formato.</w:t>
      </w:r>
      <w:r w:rsidRPr="00280D3D">
        <w:rPr>
          <w:rFonts w:ascii="Garamond" w:hAnsi="Garamond" w:cs="Times New Roman"/>
          <w:i/>
          <w:iCs/>
          <w:sz w:val="24"/>
          <w:szCs w:val="24"/>
        </w:rPr>
        <w:t>pdf</w:t>
      </w:r>
      <w:r w:rsidRPr="0078686C">
        <w:rPr>
          <w:rFonts w:ascii="Garamond" w:hAnsi="Garamond" w:cs="Times New Roman"/>
          <w:iCs/>
          <w:sz w:val="24"/>
          <w:szCs w:val="24"/>
        </w:rPr>
        <w:t>. Il concorrente si assume ogni responsabilità in caso di utilizzo plurimo dei contrassegni.</w:t>
      </w:r>
    </w:p>
    <w:p w14:paraId="219F3ACC" w14:textId="77777777" w:rsidR="00F01512" w:rsidRPr="00C66E27" w:rsidRDefault="009B262B" w:rsidP="00F261CD">
      <w:pPr>
        <w:pStyle w:val="Heading30"/>
        <w:keepNext/>
        <w:keepLines/>
        <w:numPr>
          <w:ilvl w:val="0"/>
          <w:numId w:val="10"/>
        </w:numPr>
        <w:shd w:val="clear" w:color="auto" w:fill="auto"/>
        <w:tabs>
          <w:tab w:val="left" w:pos="552"/>
        </w:tabs>
        <w:spacing w:after="0" w:line="240" w:lineRule="auto"/>
        <w:ind w:firstLine="480"/>
        <w:jc w:val="both"/>
        <w:rPr>
          <w:rFonts w:ascii="Garamond" w:hAnsi="Garamond" w:cs="Times New Roman"/>
          <w:sz w:val="24"/>
          <w:szCs w:val="24"/>
        </w:rPr>
      </w:pPr>
      <w:bookmarkStart w:id="83" w:name="bookmark98"/>
      <w:bookmarkStart w:id="84" w:name="bookmark99"/>
      <w:bookmarkStart w:id="85" w:name="bookmark97"/>
      <w:r w:rsidRPr="00C66E27">
        <w:rPr>
          <w:rFonts w:ascii="Garamond" w:hAnsi="Garamond" w:cs="Times New Roman"/>
          <w:sz w:val="24"/>
          <w:szCs w:val="24"/>
        </w:rPr>
        <w:t>DICHIARAZIONI DA RENDERE A CURA DEGLI OPERATORI ECONOMICI AMMESSI AL CONCORDATO PREVENTIVO CON</w:t>
      </w:r>
      <w:bookmarkStart w:id="86" w:name="bookmark100"/>
      <w:bookmarkEnd w:id="83"/>
      <w:bookmarkEnd w:id="84"/>
      <w:bookmarkEnd w:id="85"/>
      <w:r w:rsidR="00C66E27">
        <w:rPr>
          <w:rFonts w:ascii="Garamond" w:hAnsi="Garamond" w:cs="Times New Roman"/>
          <w:sz w:val="24"/>
          <w:szCs w:val="24"/>
        </w:rPr>
        <w:t xml:space="preserve"> </w:t>
      </w:r>
      <w:r w:rsidRPr="00C66E27">
        <w:rPr>
          <w:rFonts w:ascii="Garamond" w:hAnsi="Garamond" w:cs="Times New Roman"/>
          <w:sz w:val="24"/>
          <w:szCs w:val="24"/>
        </w:rPr>
        <w:t>CONTINUITÀ AZIENDALE DI CUI ALL'ARTICOLO 372 DEL DECRETO LEGISLATIVO 12 GENNAIO 2019, n. 14</w:t>
      </w:r>
      <w:bookmarkEnd w:id="86"/>
      <w:r w:rsidR="00641EB9">
        <w:rPr>
          <w:rFonts w:ascii="Garamond" w:hAnsi="Garamond" w:cs="Times New Roman"/>
          <w:sz w:val="24"/>
          <w:szCs w:val="24"/>
        </w:rPr>
        <w:t>.</w:t>
      </w:r>
    </w:p>
    <w:p w14:paraId="749F6E6F"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iCs/>
          <w:sz w:val="24"/>
          <w:szCs w:val="24"/>
        </w:rPr>
        <w:t>Il concorrente dichiara ai sensi degli articoli 46 e 47 del decreto del Presidente della Repubblica n. 445/2000 gli estremi del provvedimento di ammissione al concordato e del provvedimento di autorizzazione a partecipare alle gare, nonché dichiara che le altre imprese aderenti al raggruppamento non sono assoggettate ad una procedura concorsuale, ai sensi dell'articolo 95, commi 4 e 5, del decreto legislativo n. 14/2019</w:t>
      </w:r>
      <w:r w:rsidR="00280D3D">
        <w:rPr>
          <w:rFonts w:ascii="Garamond" w:hAnsi="Garamond" w:cs="Times New Roman"/>
          <w:iCs/>
          <w:sz w:val="24"/>
          <w:szCs w:val="24"/>
        </w:rPr>
        <w:t>.</w:t>
      </w:r>
    </w:p>
    <w:p w14:paraId="235C9FB9" w14:textId="77777777" w:rsidR="00F01512" w:rsidRPr="0078686C" w:rsidRDefault="009B262B" w:rsidP="00F261CD">
      <w:pPr>
        <w:pStyle w:val="Corpotesto"/>
        <w:shd w:val="clear" w:color="auto" w:fill="auto"/>
        <w:spacing w:after="240" w:line="240" w:lineRule="auto"/>
        <w:jc w:val="both"/>
        <w:rPr>
          <w:rFonts w:ascii="Garamond" w:hAnsi="Garamond" w:cs="Times New Roman"/>
          <w:sz w:val="24"/>
          <w:szCs w:val="24"/>
        </w:rPr>
      </w:pPr>
      <w:bookmarkStart w:id="87" w:name="bookmark101"/>
      <w:r w:rsidRPr="0078686C">
        <w:rPr>
          <w:rFonts w:ascii="Garamond" w:hAnsi="Garamond" w:cs="Times New Roman"/>
          <w:iCs/>
          <w:sz w:val="24"/>
          <w:szCs w:val="24"/>
        </w:rPr>
        <w:t>Il concorrente presenta una relazione di un professionista in possesso dei requisiti di cui all</w:t>
      </w:r>
      <w:hyperlink r:id="rId11" w:history="1">
        <w:r w:rsidRPr="0078686C">
          <w:rPr>
            <w:rFonts w:ascii="Garamond" w:hAnsi="Garamond" w:cs="Times New Roman"/>
            <w:iCs/>
            <w:sz w:val="24"/>
            <w:szCs w:val="24"/>
          </w:rPr>
          <w:t>'articolo 2, comma 1, lettera o)</w:t>
        </w:r>
      </w:hyperlink>
      <w:r w:rsidRPr="0078686C">
        <w:rPr>
          <w:rFonts w:ascii="Garamond" w:hAnsi="Garamond" w:cs="Times New Roman"/>
          <w:iCs/>
          <w:sz w:val="24"/>
          <w:szCs w:val="24"/>
        </w:rPr>
        <w:t xml:space="preserve"> </w:t>
      </w:r>
      <w:hyperlink r:id="rId12" w:history="1">
        <w:r w:rsidRPr="0078686C">
          <w:rPr>
            <w:rFonts w:ascii="Garamond" w:hAnsi="Garamond" w:cs="Times New Roman"/>
            <w:iCs/>
            <w:sz w:val="24"/>
            <w:szCs w:val="24"/>
          </w:rPr>
          <w:t>del decreto legislativo succitato c</w:t>
        </w:r>
      </w:hyperlink>
      <w:r w:rsidRPr="0078686C">
        <w:rPr>
          <w:rFonts w:ascii="Garamond" w:hAnsi="Garamond" w:cs="Times New Roman"/>
          <w:iCs/>
          <w:sz w:val="24"/>
          <w:szCs w:val="24"/>
        </w:rPr>
        <w:t>he attesta la conformità al piano e la ragionevole capacità di adempimento del contratto.</w:t>
      </w:r>
      <w:bookmarkEnd w:id="87"/>
    </w:p>
    <w:p w14:paraId="33683860" w14:textId="77777777" w:rsidR="00F01512" w:rsidRPr="0078686C" w:rsidRDefault="009B262B" w:rsidP="00F261CD">
      <w:pPr>
        <w:pStyle w:val="Heading30"/>
        <w:keepNext/>
        <w:keepLines/>
        <w:numPr>
          <w:ilvl w:val="0"/>
          <w:numId w:val="10"/>
        </w:numPr>
        <w:shd w:val="clear" w:color="auto" w:fill="auto"/>
        <w:tabs>
          <w:tab w:val="left" w:pos="552"/>
        </w:tabs>
        <w:spacing w:line="240" w:lineRule="auto"/>
        <w:jc w:val="both"/>
        <w:rPr>
          <w:rFonts w:ascii="Garamond" w:hAnsi="Garamond" w:cs="Times New Roman"/>
          <w:sz w:val="24"/>
          <w:szCs w:val="24"/>
        </w:rPr>
      </w:pPr>
      <w:bookmarkStart w:id="88" w:name="bookmark102"/>
      <w:bookmarkStart w:id="89" w:name="bookmark103"/>
      <w:r w:rsidRPr="0078686C">
        <w:rPr>
          <w:rFonts w:ascii="Garamond" w:hAnsi="Garamond" w:cs="Times New Roman"/>
          <w:sz w:val="24"/>
          <w:szCs w:val="24"/>
        </w:rPr>
        <w:t>DOCUMENTAZIONE IN CASO DI AVVALIMENTO</w:t>
      </w:r>
      <w:bookmarkEnd w:id="88"/>
      <w:bookmarkEnd w:id="89"/>
    </w:p>
    <w:p w14:paraId="40478F3F"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iCs/>
          <w:sz w:val="24"/>
          <w:szCs w:val="24"/>
        </w:rPr>
        <w:t>L'impresa ausiliaria rende le dichiarazioni sul possesso dei requisiti di ordine generale mediante compilazione dell'apposita sezione della domanda di partecipazione integrata dal DGUE.</w:t>
      </w:r>
    </w:p>
    <w:p w14:paraId="144F2B99"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iCs/>
          <w:sz w:val="24"/>
          <w:szCs w:val="24"/>
        </w:rPr>
        <w:t>Il concorrente, per ciascuna ausiliaria, allega:</w:t>
      </w:r>
    </w:p>
    <w:p w14:paraId="3C48398A" w14:textId="77777777" w:rsidR="00F01512" w:rsidRPr="0078686C" w:rsidRDefault="009B262B" w:rsidP="00F261CD">
      <w:pPr>
        <w:pStyle w:val="Corpotesto"/>
        <w:numPr>
          <w:ilvl w:val="0"/>
          <w:numId w:val="12"/>
        </w:numPr>
        <w:shd w:val="clear" w:color="auto" w:fill="auto"/>
        <w:tabs>
          <w:tab w:val="left" w:pos="516"/>
        </w:tabs>
        <w:spacing w:line="240" w:lineRule="auto"/>
        <w:jc w:val="both"/>
        <w:rPr>
          <w:rFonts w:ascii="Garamond" w:hAnsi="Garamond" w:cs="Times New Roman"/>
          <w:sz w:val="24"/>
          <w:szCs w:val="24"/>
        </w:rPr>
      </w:pPr>
      <w:r w:rsidRPr="0078686C">
        <w:rPr>
          <w:rFonts w:ascii="Garamond" w:hAnsi="Garamond" w:cs="Times New Roman"/>
          <w:iCs/>
          <w:sz w:val="24"/>
          <w:szCs w:val="24"/>
        </w:rPr>
        <w:t>la dichiarazione di avvalimento;</w:t>
      </w:r>
    </w:p>
    <w:p w14:paraId="39D43C60" w14:textId="77777777" w:rsidR="00F01512" w:rsidRPr="0078686C" w:rsidRDefault="009B262B" w:rsidP="00F261CD">
      <w:pPr>
        <w:pStyle w:val="Corpotesto"/>
        <w:numPr>
          <w:ilvl w:val="0"/>
          <w:numId w:val="12"/>
        </w:numPr>
        <w:shd w:val="clear" w:color="auto" w:fill="auto"/>
        <w:tabs>
          <w:tab w:val="left" w:pos="516"/>
        </w:tabs>
        <w:spacing w:line="240" w:lineRule="auto"/>
        <w:jc w:val="both"/>
        <w:rPr>
          <w:rFonts w:ascii="Garamond" w:hAnsi="Garamond" w:cs="Times New Roman"/>
          <w:sz w:val="24"/>
          <w:szCs w:val="24"/>
        </w:rPr>
      </w:pPr>
      <w:r w:rsidRPr="0078686C">
        <w:rPr>
          <w:rFonts w:ascii="Garamond" w:hAnsi="Garamond" w:cs="Times New Roman"/>
          <w:iCs/>
          <w:sz w:val="24"/>
          <w:szCs w:val="24"/>
        </w:rPr>
        <w:t>il contratto di avvalimento;</w:t>
      </w:r>
    </w:p>
    <w:p w14:paraId="1E1CEF2A" w14:textId="77777777" w:rsidR="00F01512" w:rsidRPr="0078686C" w:rsidRDefault="009B262B" w:rsidP="00F261CD">
      <w:pPr>
        <w:pStyle w:val="Corpotesto"/>
        <w:numPr>
          <w:ilvl w:val="0"/>
          <w:numId w:val="12"/>
        </w:numPr>
        <w:shd w:val="clear" w:color="auto" w:fill="auto"/>
        <w:tabs>
          <w:tab w:val="left" w:pos="516"/>
        </w:tabs>
        <w:spacing w:after="240" w:line="240" w:lineRule="auto"/>
        <w:jc w:val="both"/>
        <w:rPr>
          <w:rFonts w:ascii="Garamond" w:hAnsi="Garamond" w:cs="Times New Roman"/>
          <w:sz w:val="24"/>
          <w:szCs w:val="24"/>
        </w:rPr>
      </w:pPr>
      <w:r w:rsidRPr="0078686C">
        <w:rPr>
          <w:rFonts w:ascii="Garamond" w:hAnsi="Garamond" w:cs="Times New Roman"/>
          <w:iCs/>
          <w:sz w:val="24"/>
          <w:szCs w:val="24"/>
        </w:rPr>
        <w:t>il PASSOE dell'ausiliaria.</w:t>
      </w:r>
    </w:p>
    <w:p w14:paraId="570FF240" w14:textId="77777777" w:rsidR="00F01512" w:rsidRPr="0078686C" w:rsidRDefault="009B262B" w:rsidP="00F261CD">
      <w:pPr>
        <w:pStyle w:val="Heading30"/>
        <w:keepNext/>
        <w:keepLines/>
        <w:numPr>
          <w:ilvl w:val="0"/>
          <w:numId w:val="13"/>
        </w:numPr>
        <w:shd w:val="clear" w:color="auto" w:fill="auto"/>
        <w:tabs>
          <w:tab w:val="left" w:pos="594"/>
        </w:tabs>
        <w:spacing w:after="0" w:line="240" w:lineRule="auto"/>
        <w:jc w:val="both"/>
        <w:rPr>
          <w:rFonts w:ascii="Garamond" w:hAnsi="Garamond" w:cs="Times New Roman"/>
          <w:sz w:val="24"/>
          <w:szCs w:val="24"/>
        </w:rPr>
      </w:pPr>
      <w:bookmarkStart w:id="90" w:name="bookmark105"/>
      <w:bookmarkStart w:id="91" w:name="bookmark106"/>
      <w:bookmarkStart w:id="92" w:name="bookmark104"/>
      <w:r w:rsidRPr="0078686C">
        <w:rPr>
          <w:rFonts w:ascii="Garamond" w:hAnsi="Garamond" w:cs="Times New Roman"/>
          <w:sz w:val="24"/>
          <w:szCs w:val="24"/>
        </w:rPr>
        <w:t>DOCUMENTAZIONE ULTERIORE PER I SOGGETTI ASSOCIATI</w:t>
      </w:r>
      <w:bookmarkEnd w:id="90"/>
      <w:bookmarkEnd w:id="91"/>
      <w:bookmarkEnd w:id="92"/>
    </w:p>
    <w:p w14:paraId="19CD72D8"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b/>
          <w:bCs/>
          <w:sz w:val="24"/>
          <w:szCs w:val="24"/>
        </w:rPr>
        <w:t>Per i raggruppamenti temporanei già costituiti</w:t>
      </w:r>
    </w:p>
    <w:p w14:paraId="79BB8A07" w14:textId="77777777" w:rsidR="00F01512" w:rsidRPr="0078686C" w:rsidRDefault="009B262B" w:rsidP="00F261CD">
      <w:pPr>
        <w:pStyle w:val="Corpotesto"/>
        <w:numPr>
          <w:ilvl w:val="0"/>
          <w:numId w:val="14"/>
        </w:numPr>
        <w:shd w:val="clear" w:color="auto" w:fill="auto"/>
        <w:tabs>
          <w:tab w:val="left" w:pos="318"/>
        </w:tabs>
        <w:spacing w:after="0" w:line="240" w:lineRule="auto"/>
        <w:ind w:left="300" w:hanging="300"/>
        <w:jc w:val="both"/>
        <w:rPr>
          <w:rFonts w:ascii="Garamond" w:hAnsi="Garamond" w:cs="Times New Roman"/>
          <w:sz w:val="24"/>
          <w:szCs w:val="24"/>
        </w:rPr>
      </w:pPr>
      <w:r w:rsidRPr="0078686C">
        <w:rPr>
          <w:rFonts w:ascii="Garamond" w:hAnsi="Garamond" w:cs="Times New Roman"/>
          <w:iCs/>
          <w:sz w:val="24"/>
          <w:szCs w:val="24"/>
        </w:rPr>
        <w:t>copia del mandato collettivo irrevocabile con rappresentanza conferito alla mandataria per atto pubblico o scrittura privata autenticata;</w:t>
      </w:r>
    </w:p>
    <w:p w14:paraId="2AAB2C46" w14:textId="77777777" w:rsidR="00F01512" w:rsidRPr="0078686C" w:rsidRDefault="009B262B" w:rsidP="00F261CD">
      <w:pPr>
        <w:pStyle w:val="Corpotesto"/>
        <w:numPr>
          <w:ilvl w:val="0"/>
          <w:numId w:val="14"/>
        </w:numPr>
        <w:shd w:val="clear" w:color="auto" w:fill="auto"/>
        <w:tabs>
          <w:tab w:val="left" w:pos="318"/>
        </w:tabs>
        <w:spacing w:after="0" w:line="240" w:lineRule="auto"/>
        <w:ind w:left="300" w:hanging="300"/>
        <w:jc w:val="both"/>
        <w:rPr>
          <w:rFonts w:ascii="Garamond" w:hAnsi="Garamond" w:cs="Times New Roman"/>
          <w:sz w:val="24"/>
          <w:szCs w:val="24"/>
        </w:rPr>
      </w:pPr>
      <w:r w:rsidRPr="0078686C">
        <w:rPr>
          <w:rFonts w:ascii="Garamond" w:hAnsi="Garamond" w:cs="Times New Roman"/>
          <w:iCs/>
          <w:sz w:val="24"/>
          <w:szCs w:val="24"/>
        </w:rPr>
        <w:t xml:space="preserve">dichiarazione delle parti del servizio/fornitura, ovvero della percentuale in caso di </w:t>
      </w:r>
      <w:r w:rsidRPr="0078686C">
        <w:rPr>
          <w:rFonts w:ascii="Garamond" w:hAnsi="Garamond" w:cs="Times New Roman"/>
          <w:iCs/>
          <w:sz w:val="24"/>
          <w:szCs w:val="24"/>
        </w:rPr>
        <w:lastRenderedPageBreak/>
        <w:t>servizio/forniture indivisibili, che saranno eseguite dai singoli operatori economici riuniti o consorziati.</w:t>
      </w:r>
    </w:p>
    <w:p w14:paraId="03CE4B7B"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b/>
          <w:bCs/>
          <w:sz w:val="24"/>
          <w:szCs w:val="24"/>
        </w:rPr>
        <w:t>Per i consorzi ordinari o GEIE già costituiti</w:t>
      </w:r>
    </w:p>
    <w:p w14:paraId="1C325D31" w14:textId="77777777" w:rsidR="00F01512" w:rsidRPr="0078686C" w:rsidRDefault="009B262B" w:rsidP="00F261CD">
      <w:pPr>
        <w:pStyle w:val="Corpotesto"/>
        <w:numPr>
          <w:ilvl w:val="0"/>
          <w:numId w:val="14"/>
        </w:numPr>
        <w:shd w:val="clear" w:color="auto" w:fill="auto"/>
        <w:tabs>
          <w:tab w:val="left" w:pos="318"/>
        </w:tabs>
        <w:spacing w:after="0" w:line="240" w:lineRule="auto"/>
        <w:jc w:val="both"/>
        <w:rPr>
          <w:rFonts w:ascii="Garamond" w:hAnsi="Garamond" w:cs="Times New Roman"/>
          <w:sz w:val="24"/>
          <w:szCs w:val="24"/>
        </w:rPr>
      </w:pPr>
      <w:r w:rsidRPr="0078686C">
        <w:rPr>
          <w:rFonts w:ascii="Garamond" w:hAnsi="Garamond" w:cs="Times New Roman"/>
          <w:iCs/>
          <w:sz w:val="24"/>
          <w:szCs w:val="24"/>
        </w:rPr>
        <w:t>copia dell'atto costitutivo e dello statuto del consorzio o GEIE, con indicazione del soggetto designato quale capofila;</w:t>
      </w:r>
    </w:p>
    <w:p w14:paraId="532DDA6B" w14:textId="77777777" w:rsidR="00F01512" w:rsidRPr="0078686C" w:rsidRDefault="009B262B" w:rsidP="00F261CD">
      <w:pPr>
        <w:pStyle w:val="Corpotesto"/>
        <w:numPr>
          <w:ilvl w:val="0"/>
          <w:numId w:val="14"/>
        </w:numPr>
        <w:shd w:val="clear" w:color="auto" w:fill="auto"/>
        <w:tabs>
          <w:tab w:val="left" w:pos="318"/>
        </w:tabs>
        <w:spacing w:after="0" w:line="240" w:lineRule="auto"/>
        <w:ind w:left="300" w:hanging="300"/>
        <w:jc w:val="both"/>
        <w:rPr>
          <w:rFonts w:ascii="Garamond" w:hAnsi="Garamond" w:cs="Times New Roman"/>
          <w:sz w:val="24"/>
          <w:szCs w:val="24"/>
        </w:rPr>
      </w:pPr>
      <w:r w:rsidRPr="0078686C">
        <w:rPr>
          <w:rFonts w:ascii="Garamond" w:hAnsi="Garamond" w:cs="Times New Roman"/>
          <w:iCs/>
          <w:sz w:val="24"/>
          <w:szCs w:val="24"/>
        </w:rPr>
        <w:t>dichiarazione sottoscritta delle parti del servizio/fornitura, ovvero la percentuale in caso di servizi/forniture indivisibili, che saranno eseguite dai singoli operatori economici consorziati.</w:t>
      </w:r>
    </w:p>
    <w:p w14:paraId="21212EDD"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b/>
          <w:bCs/>
          <w:sz w:val="24"/>
          <w:szCs w:val="24"/>
        </w:rPr>
        <w:t>Per i raggruppamenti temporanei o consorzi ordinari o GEIE non ancora costituiti</w:t>
      </w:r>
    </w:p>
    <w:p w14:paraId="110F8EA8" w14:textId="77777777" w:rsidR="00F01512" w:rsidRPr="0078686C" w:rsidRDefault="009B262B" w:rsidP="00F261CD">
      <w:pPr>
        <w:pStyle w:val="Corpotesto"/>
        <w:numPr>
          <w:ilvl w:val="0"/>
          <w:numId w:val="14"/>
        </w:numPr>
        <w:shd w:val="clear" w:color="auto" w:fill="auto"/>
        <w:tabs>
          <w:tab w:val="left" w:pos="318"/>
        </w:tabs>
        <w:spacing w:after="0" w:line="240" w:lineRule="auto"/>
        <w:jc w:val="both"/>
        <w:rPr>
          <w:rFonts w:ascii="Garamond" w:hAnsi="Garamond" w:cs="Times New Roman"/>
          <w:sz w:val="24"/>
          <w:szCs w:val="24"/>
        </w:rPr>
      </w:pPr>
      <w:r w:rsidRPr="0078686C">
        <w:rPr>
          <w:rFonts w:ascii="Garamond" w:hAnsi="Garamond" w:cs="Times New Roman"/>
          <w:iCs/>
          <w:sz w:val="24"/>
          <w:szCs w:val="24"/>
        </w:rPr>
        <w:t>dichiarazione rese da ciascun concorrente, attestante:</w:t>
      </w:r>
    </w:p>
    <w:p w14:paraId="1CE0899E" w14:textId="77777777" w:rsidR="00F01512" w:rsidRPr="0078686C" w:rsidRDefault="009B262B" w:rsidP="00F261CD">
      <w:pPr>
        <w:pStyle w:val="Corpotesto"/>
        <w:numPr>
          <w:ilvl w:val="0"/>
          <w:numId w:val="15"/>
        </w:numPr>
        <w:shd w:val="clear" w:color="auto" w:fill="auto"/>
        <w:tabs>
          <w:tab w:val="left" w:pos="775"/>
        </w:tabs>
        <w:spacing w:after="0" w:line="240" w:lineRule="auto"/>
        <w:ind w:left="720" w:hanging="280"/>
        <w:jc w:val="both"/>
        <w:rPr>
          <w:rFonts w:ascii="Garamond" w:hAnsi="Garamond" w:cs="Times New Roman"/>
          <w:sz w:val="24"/>
          <w:szCs w:val="24"/>
        </w:rPr>
      </w:pPr>
      <w:r w:rsidRPr="0078686C">
        <w:rPr>
          <w:rFonts w:ascii="Garamond" w:hAnsi="Garamond" w:cs="Times New Roman"/>
          <w:iCs/>
          <w:sz w:val="24"/>
          <w:szCs w:val="24"/>
        </w:rPr>
        <w:t>a quale operatore economico, in caso di aggiudicazione, sarà conferito mandato speciale con rappresentanza o funzioni di capogruppo;</w:t>
      </w:r>
    </w:p>
    <w:p w14:paraId="6D0C29EB" w14:textId="77777777" w:rsidR="00F01512" w:rsidRPr="0078686C" w:rsidRDefault="009B262B" w:rsidP="00F261CD">
      <w:pPr>
        <w:pStyle w:val="Corpotesto"/>
        <w:numPr>
          <w:ilvl w:val="0"/>
          <w:numId w:val="15"/>
        </w:numPr>
        <w:shd w:val="clear" w:color="auto" w:fill="auto"/>
        <w:tabs>
          <w:tab w:val="left" w:pos="775"/>
        </w:tabs>
        <w:spacing w:after="0" w:line="240" w:lineRule="auto"/>
        <w:ind w:left="720" w:hanging="280"/>
        <w:jc w:val="both"/>
        <w:rPr>
          <w:rFonts w:ascii="Garamond" w:hAnsi="Garamond" w:cs="Times New Roman"/>
          <w:sz w:val="24"/>
          <w:szCs w:val="24"/>
        </w:rPr>
      </w:pPr>
      <w:r w:rsidRPr="0078686C">
        <w:rPr>
          <w:rFonts w:ascii="Garamond" w:hAnsi="Garamond" w:cs="Times New Roman"/>
          <w:iCs/>
          <w:sz w:val="24"/>
          <w:szCs w:val="24"/>
        </w:rPr>
        <w:t>l'impegno,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06B10D11" w14:textId="77777777" w:rsidR="00F01512" w:rsidRPr="0078686C" w:rsidRDefault="009B262B" w:rsidP="00F261CD">
      <w:pPr>
        <w:pStyle w:val="Corpotesto"/>
        <w:numPr>
          <w:ilvl w:val="0"/>
          <w:numId w:val="15"/>
        </w:numPr>
        <w:shd w:val="clear" w:color="auto" w:fill="auto"/>
        <w:tabs>
          <w:tab w:val="left" w:pos="775"/>
        </w:tabs>
        <w:spacing w:after="0" w:line="240" w:lineRule="auto"/>
        <w:ind w:left="720" w:hanging="280"/>
        <w:jc w:val="both"/>
        <w:rPr>
          <w:rFonts w:ascii="Garamond" w:hAnsi="Garamond" w:cs="Times New Roman"/>
          <w:sz w:val="24"/>
          <w:szCs w:val="24"/>
        </w:rPr>
      </w:pPr>
      <w:r w:rsidRPr="0078686C">
        <w:rPr>
          <w:rFonts w:ascii="Garamond" w:hAnsi="Garamond" w:cs="Times New Roman"/>
          <w:iCs/>
          <w:sz w:val="24"/>
          <w:szCs w:val="24"/>
        </w:rPr>
        <w:t>le parti del servizio/fornitura, ovvero la percentuale in caso di servizio/forniture indivisibili, che saranno eseguite dai singoli operatori economici riuniti o consorziati.</w:t>
      </w:r>
    </w:p>
    <w:p w14:paraId="514EFFD8"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b/>
          <w:bCs/>
          <w:sz w:val="24"/>
          <w:szCs w:val="24"/>
        </w:rPr>
        <w:t>Per le aggregazioni di retisti: se la rete è dotata di un organo comune con potere di rappresentanza e soggettività giuridica</w:t>
      </w:r>
    </w:p>
    <w:p w14:paraId="5EB9E3EC" w14:textId="77777777" w:rsidR="00F01512" w:rsidRPr="0078686C" w:rsidRDefault="009B262B" w:rsidP="00F261CD">
      <w:pPr>
        <w:pStyle w:val="Corpotesto"/>
        <w:numPr>
          <w:ilvl w:val="0"/>
          <w:numId w:val="14"/>
        </w:numPr>
        <w:shd w:val="clear" w:color="auto" w:fill="auto"/>
        <w:tabs>
          <w:tab w:val="left" w:pos="775"/>
        </w:tabs>
        <w:spacing w:after="0" w:line="240" w:lineRule="auto"/>
        <w:ind w:firstLine="380"/>
        <w:jc w:val="both"/>
        <w:rPr>
          <w:rFonts w:ascii="Garamond" w:hAnsi="Garamond" w:cs="Times New Roman"/>
          <w:sz w:val="24"/>
          <w:szCs w:val="24"/>
        </w:rPr>
      </w:pPr>
      <w:r w:rsidRPr="0078686C">
        <w:rPr>
          <w:rFonts w:ascii="Garamond" w:hAnsi="Garamond" w:cs="Times New Roman"/>
          <w:iCs/>
          <w:sz w:val="24"/>
          <w:szCs w:val="24"/>
        </w:rPr>
        <w:t>copia del contratto di rete, con indicazione dell'organo comune che agisce in rappresentanza della rete.</w:t>
      </w:r>
    </w:p>
    <w:p w14:paraId="1C69C880" w14:textId="77777777" w:rsidR="00F01512" w:rsidRPr="0078686C" w:rsidRDefault="009B262B" w:rsidP="00F261CD">
      <w:pPr>
        <w:pStyle w:val="Corpotesto"/>
        <w:numPr>
          <w:ilvl w:val="0"/>
          <w:numId w:val="14"/>
        </w:numPr>
        <w:shd w:val="clear" w:color="auto" w:fill="auto"/>
        <w:tabs>
          <w:tab w:val="left" w:pos="775"/>
        </w:tabs>
        <w:spacing w:after="0" w:line="240" w:lineRule="auto"/>
        <w:ind w:firstLine="380"/>
        <w:jc w:val="both"/>
        <w:rPr>
          <w:rFonts w:ascii="Garamond" w:hAnsi="Garamond" w:cs="Times New Roman"/>
          <w:sz w:val="24"/>
          <w:szCs w:val="24"/>
        </w:rPr>
      </w:pPr>
      <w:r w:rsidRPr="0078686C">
        <w:rPr>
          <w:rFonts w:ascii="Garamond" w:hAnsi="Garamond" w:cs="Times New Roman"/>
          <w:iCs/>
          <w:sz w:val="24"/>
          <w:szCs w:val="24"/>
        </w:rPr>
        <w:t>dichiarazione che indichi per quali imprese la rete concorre;</w:t>
      </w:r>
    </w:p>
    <w:p w14:paraId="213DA254" w14:textId="77777777" w:rsidR="00F01512" w:rsidRPr="0078686C" w:rsidRDefault="009B262B" w:rsidP="00F261CD">
      <w:pPr>
        <w:pStyle w:val="Corpotesto"/>
        <w:numPr>
          <w:ilvl w:val="0"/>
          <w:numId w:val="14"/>
        </w:numPr>
        <w:shd w:val="clear" w:color="auto" w:fill="auto"/>
        <w:tabs>
          <w:tab w:val="left" w:pos="775"/>
        </w:tabs>
        <w:spacing w:after="0" w:line="240" w:lineRule="auto"/>
        <w:ind w:left="720" w:hanging="340"/>
        <w:jc w:val="both"/>
        <w:rPr>
          <w:rFonts w:ascii="Garamond" w:hAnsi="Garamond" w:cs="Times New Roman"/>
          <w:sz w:val="24"/>
          <w:szCs w:val="24"/>
        </w:rPr>
      </w:pPr>
      <w:r w:rsidRPr="0078686C">
        <w:rPr>
          <w:rFonts w:ascii="Garamond" w:hAnsi="Garamond" w:cs="Times New Roman"/>
          <w:iCs/>
          <w:sz w:val="24"/>
          <w:szCs w:val="24"/>
        </w:rPr>
        <w:t>dichiarazione sottoscritta con firma digitale delle parti del servizio o della fornitura, ovvero la percentuale in caso di servizio/forniture indivisibili, che saranno eseguite dai singoli operatori economici aggregati in rete.</w:t>
      </w:r>
    </w:p>
    <w:p w14:paraId="54894376"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b/>
          <w:bCs/>
          <w:sz w:val="24"/>
          <w:szCs w:val="24"/>
        </w:rPr>
        <w:t>Per le aggregazioni di retisti: se la rete è dotata di un organo comune con potere di rappresentanza ma è priva di soggettività giuridica</w:t>
      </w:r>
    </w:p>
    <w:p w14:paraId="30EDE2A1" w14:textId="77777777" w:rsidR="00F01512" w:rsidRPr="0078686C" w:rsidRDefault="009B262B" w:rsidP="00F261CD">
      <w:pPr>
        <w:pStyle w:val="Corpotesto"/>
        <w:numPr>
          <w:ilvl w:val="0"/>
          <w:numId w:val="14"/>
        </w:numPr>
        <w:shd w:val="clear" w:color="auto" w:fill="auto"/>
        <w:tabs>
          <w:tab w:val="left" w:pos="775"/>
        </w:tabs>
        <w:spacing w:after="0" w:line="240" w:lineRule="auto"/>
        <w:ind w:firstLine="300"/>
        <w:jc w:val="both"/>
        <w:rPr>
          <w:rFonts w:ascii="Garamond" w:hAnsi="Garamond" w:cs="Times New Roman"/>
          <w:sz w:val="24"/>
          <w:szCs w:val="24"/>
        </w:rPr>
      </w:pPr>
      <w:r w:rsidRPr="0078686C">
        <w:rPr>
          <w:rFonts w:ascii="Garamond" w:hAnsi="Garamond" w:cs="Times New Roman"/>
          <w:iCs/>
          <w:sz w:val="24"/>
          <w:szCs w:val="24"/>
        </w:rPr>
        <w:t>copia del contratto di rete;</w:t>
      </w:r>
    </w:p>
    <w:p w14:paraId="311C0F62" w14:textId="77777777" w:rsidR="00F01512" w:rsidRPr="0078686C" w:rsidRDefault="009B262B" w:rsidP="00F261CD">
      <w:pPr>
        <w:pStyle w:val="Corpotesto"/>
        <w:numPr>
          <w:ilvl w:val="0"/>
          <w:numId w:val="14"/>
        </w:numPr>
        <w:shd w:val="clear" w:color="auto" w:fill="auto"/>
        <w:tabs>
          <w:tab w:val="left" w:pos="775"/>
        </w:tabs>
        <w:spacing w:after="0" w:line="240" w:lineRule="auto"/>
        <w:ind w:firstLine="300"/>
        <w:jc w:val="both"/>
        <w:rPr>
          <w:rFonts w:ascii="Garamond" w:hAnsi="Garamond" w:cs="Times New Roman"/>
          <w:sz w:val="24"/>
          <w:szCs w:val="24"/>
        </w:rPr>
      </w:pPr>
      <w:r w:rsidRPr="0078686C">
        <w:rPr>
          <w:rFonts w:ascii="Garamond" w:hAnsi="Garamond" w:cs="Times New Roman"/>
          <w:iCs/>
          <w:sz w:val="24"/>
          <w:szCs w:val="24"/>
        </w:rPr>
        <w:t>copia del mandato collettivo irrevocabile con rappresentanza conferito all'organo comune;</w:t>
      </w:r>
    </w:p>
    <w:p w14:paraId="1C86F4BA" w14:textId="77777777" w:rsidR="00F01512" w:rsidRPr="0078686C" w:rsidRDefault="009B262B" w:rsidP="00F261CD">
      <w:pPr>
        <w:pStyle w:val="Corpotesto"/>
        <w:numPr>
          <w:ilvl w:val="0"/>
          <w:numId w:val="14"/>
        </w:numPr>
        <w:shd w:val="clear" w:color="auto" w:fill="auto"/>
        <w:tabs>
          <w:tab w:val="left" w:pos="775"/>
        </w:tabs>
        <w:spacing w:after="0" w:line="240" w:lineRule="auto"/>
        <w:ind w:left="720" w:hanging="420"/>
        <w:jc w:val="both"/>
        <w:rPr>
          <w:rFonts w:ascii="Garamond" w:hAnsi="Garamond" w:cs="Times New Roman"/>
          <w:sz w:val="24"/>
          <w:szCs w:val="24"/>
        </w:rPr>
      </w:pPr>
      <w:r w:rsidRPr="0078686C">
        <w:rPr>
          <w:rFonts w:ascii="Garamond" w:hAnsi="Garamond" w:cs="Times New Roman"/>
          <w:iCs/>
          <w:sz w:val="24"/>
          <w:szCs w:val="24"/>
        </w:rPr>
        <w:t>dichiarazione delle parti del servizio o della fornitura, ovvero la percentuale in caso di servizio/forniture indivisibili, che saranno eseguite dai singoli operatori economici aggregati in rete.</w:t>
      </w:r>
    </w:p>
    <w:p w14:paraId="00673A0C"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b/>
          <w:bCs/>
          <w:sz w:val="24"/>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132A93DC" w14:textId="77777777" w:rsidR="00F01512" w:rsidRPr="0078686C" w:rsidRDefault="009B262B" w:rsidP="00F261CD">
      <w:pPr>
        <w:pStyle w:val="Corpotesto"/>
        <w:numPr>
          <w:ilvl w:val="0"/>
          <w:numId w:val="14"/>
        </w:numPr>
        <w:shd w:val="clear" w:color="auto" w:fill="auto"/>
        <w:tabs>
          <w:tab w:val="left" w:pos="775"/>
        </w:tabs>
        <w:spacing w:after="80" w:line="240" w:lineRule="auto"/>
        <w:ind w:firstLine="380"/>
        <w:jc w:val="both"/>
        <w:rPr>
          <w:rFonts w:ascii="Garamond" w:hAnsi="Garamond" w:cs="Times New Roman"/>
          <w:sz w:val="24"/>
          <w:szCs w:val="24"/>
        </w:rPr>
      </w:pPr>
      <w:r w:rsidRPr="0078686C">
        <w:rPr>
          <w:rFonts w:ascii="Garamond" w:hAnsi="Garamond" w:cs="Times New Roman"/>
          <w:b/>
          <w:bCs/>
          <w:sz w:val="24"/>
          <w:szCs w:val="24"/>
        </w:rPr>
        <w:t>in caso di raggruppamento temporaneo di imprese costituito</w:t>
      </w:r>
      <w:r w:rsidRPr="0078686C">
        <w:rPr>
          <w:rFonts w:ascii="Garamond" w:hAnsi="Garamond" w:cs="Times New Roman"/>
          <w:i/>
          <w:iCs/>
          <w:sz w:val="24"/>
          <w:szCs w:val="24"/>
        </w:rPr>
        <w:t>:</w:t>
      </w:r>
    </w:p>
    <w:p w14:paraId="63772CEC" w14:textId="77777777" w:rsidR="00F01512" w:rsidRPr="0078686C" w:rsidRDefault="009B262B" w:rsidP="00F261CD">
      <w:pPr>
        <w:pStyle w:val="Corpotesto"/>
        <w:numPr>
          <w:ilvl w:val="0"/>
          <w:numId w:val="14"/>
        </w:numPr>
        <w:shd w:val="clear" w:color="auto" w:fill="auto"/>
        <w:tabs>
          <w:tab w:val="left" w:pos="982"/>
        </w:tabs>
        <w:spacing w:after="0" w:line="240" w:lineRule="auto"/>
        <w:ind w:firstLine="720"/>
        <w:jc w:val="both"/>
        <w:rPr>
          <w:rFonts w:ascii="Garamond" w:hAnsi="Garamond" w:cs="Times New Roman"/>
          <w:sz w:val="24"/>
          <w:szCs w:val="24"/>
        </w:rPr>
      </w:pPr>
      <w:r w:rsidRPr="0078686C">
        <w:rPr>
          <w:rFonts w:ascii="Garamond" w:hAnsi="Garamond" w:cs="Times New Roman"/>
          <w:iCs/>
          <w:sz w:val="24"/>
          <w:szCs w:val="24"/>
        </w:rPr>
        <w:t>copia del contratto di rete</w:t>
      </w:r>
    </w:p>
    <w:p w14:paraId="6E03454F" w14:textId="77777777" w:rsidR="00F01512" w:rsidRPr="0078686C" w:rsidRDefault="009B262B" w:rsidP="00F261CD">
      <w:pPr>
        <w:pStyle w:val="Corpotesto"/>
        <w:numPr>
          <w:ilvl w:val="0"/>
          <w:numId w:val="14"/>
        </w:numPr>
        <w:shd w:val="clear" w:color="auto" w:fill="auto"/>
        <w:tabs>
          <w:tab w:val="left" w:pos="982"/>
        </w:tabs>
        <w:spacing w:after="0" w:line="240" w:lineRule="auto"/>
        <w:ind w:firstLine="720"/>
        <w:jc w:val="both"/>
        <w:rPr>
          <w:rFonts w:ascii="Garamond" w:hAnsi="Garamond" w:cs="Times New Roman"/>
          <w:sz w:val="24"/>
          <w:szCs w:val="24"/>
        </w:rPr>
      </w:pPr>
      <w:r w:rsidRPr="0078686C">
        <w:rPr>
          <w:rFonts w:ascii="Garamond" w:hAnsi="Garamond" w:cs="Times New Roman"/>
          <w:iCs/>
          <w:sz w:val="24"/>
          <w:szCs w:val="24"/>
        </w:rPr>
        <w:t>copia del mandato collettivo irrevocabile con rappresentanza conferito alla mandataria</w:t>
      </w:r>
    </w:p>
    <w:p w14:paraId="0E86E97A" w14:textId="77777777" w:rsidR="00F01512" w:rsidRPr="0078686C" w:rsidRDefault="009B262B" w:rsidP="00F261CD">
      <w:pPr>
        <w:pStyle w:val="Corpotesto"/>
        <w:numPr>
          <w:ilvl w:val="0"/>
          <w:numId w:val="14"/>
        </w:numPr>
        <w:shd w:val="clear" w:color="auto" w:fill="auto"/>
        <w:tabs>
          <w:tab w:val="left" w:pos="1002"/>
        </w:tabs>
        <w:spacing w:after="0" w:line="240" w:lineRule="auto"/>
        <w:ind w:left="880" w:hanging="140"/>
        <w:jc w:val="both"/>
        <w:rPr>
          <w:rFonts w:ascii="Garamond" w:hAnsi="Garamond" w:cs="Times New Roman"/>
          <w:sz w:val="24"/>
          <w:szCs w:val="24"/>
        </w:rPr>
      </w:pPr>
      <w:r w:rsidRPr="0078686C">
        <w:rPr>
          <w:rFonts w:ascii="Garamond" w:hAnsi="Garamond" w:cs="Times New Roman"/>
          <w:iCs/>
          <w:sz w:val="24"/>
          <w:szCs w:val="24"/>
        </w:rPr>
        <w:t>dichiarazione delle parti del servizio o della fornitura, ovvero la percentuale in caso di servizio/forniture indivisibili, che saranno eseguite dai singoli operatori economici aggregati in rete.</w:t>
      </w:r>
    </w:p>
    <w:p w14:paraId="68B7B7DF" w14:textId="77777777" w:rsidR="00F01512" w:rsidRPr="0078686C" w:rsidRDefault="009B262B" w:rsidP="00F261CD">
      <w:pPr>
        <w:pStyle w:val="Corpotesto"/>
        <w:shd w:val="clear" w:color="auto" w:fill="auto"/>
        <w:tabs>
          <w:tab w:val="left" w:pos="775"/>
        </w:tabs>
        <w:spacing w:after="80" w:line="240" w:lineRule="auto"/>
        <w:ind w:firstLine="380"/>
        <w:jc w:val="both"/>
        <w:rPr>
          <w:rFonts w:ascii="Garamond" w:hAnsi="Garamond" w:cs="Times New Roman"/>
          <w:sz w:val="24"/>
          <w:szCs w:val="24"/>
        </w:rPr>
      </w:pPr>
      <w:r w:rsidRPr="0078686C">
        <w:rPr>
          <w:rFonts w:ascii="Garamond" w:eastAsia="Garamond" w:hAnsi="Garamond" w:cs="Times New Roman"/>
          <w:b/>
          <w:bCs/>
          <w:sz w:val="24"/>
          <w:szCs w:val="24"/>
        </w:rPr>
        <w:t>-</w:t>
      </w:r>
      <w:r w:rsidRPr="0078686C">
        <w:rPr>
          <w:rFonts w:ascii="Garamond" w:eastAsia="Garamond" w:hAnsi="Garamond" w:cs="Times New Roman"/>
          <w:b/>
          <w:bCs/>
          <w:sz w:val="24"/>
          <w:szCs w:val="24"/>
        </w:rPr>
        <w:tab/>
      </w:r>
      <w:r w:rsidRPr="0078686C">
        <w:rPr>
          <w:rFonts w:ascii="Garamond" w:hAnsi="Garamond" w:cs="Times New Roman"/>
          <w:b/>
          <w:bCs/>
          <w:sz w:val="24"/>
          <w:szCs w:val="24"/>
        </w:rPr>
        <w:t>in caso di raggruppamento temporaneo di imprese costituendo</w:t>
      </w:r>
      <w:r w:rsidRPr="0078686C">
        <w:rPr>
          <w:rFonts w:ascii="Garamond" w:hAnsi="Garamond" w:cs="Times New Roman"/>
          <w:i/>
          <w:iCs/>
          <w:sz w:val="24"/>
          <w:szCs w:val="24"/>
        </w:rPr>
        <w:t>:</w:t>
      </w:r>
    </w:p>
    <w:p w14:paraId="6B15DBF2" w14:textId="77777777" w:rsidR="00F01512" w:rsidRPr="0078686C" w:rsidRDefault="009B262B" w:rsidP="00F261CD">
      <w:pPr>
        <w:pStyle w:val="Corpotesto"/>
        <w:numPr>
          <w:ilvl w:val="0"/>
          <w:numId w:val="14"/>
        </w:numPr>
        <w:shd w:val="clear" w:color="auto" w:fill="auto"/>
        <w:tabs>
          <w:tab w:val="left" w:pos="982"/>
        </w:tabs>
        <w:spacing w:after="0" w:line="240" w:lineRule="auto"/>
        <w:ind w:firstLine="720"/>
        <w:jc w:val="both"/>
        <w:rPr>
          <w:rFonts w:ascii="Garamond" w:hAnsi="Garamond" w:cs="Times New Roman"/>
          <w:sz w:val="24"/>
          <w:szCs w:val="24"/>
        </w:rPr>
      </w:pPr>
      <w:r w:rsidRPr="0078686C">
        <w:rPr>
          <w:rFonts w:ascii="Garamond" w:hAnsi="Garamond" w:cs="Times New Roman"/>
          <w:iCs/>
          <w:sz w:val="24"/>
          <w:szCs w:val="24"/>
        </w:rPr>
        <w:t>copia del contratto di rete</w:t>
      </w:r>
    </w:p>
    <w:p w14:paraId="40A3CF5F" w14:textId="77777777" w:rsidR="00F01512" w:rsidRPr="0078686C" w:rsidRDefault="009B262B" w:rsidP="00F261CD">
      <w:pPr>
        <w:pStyle w:val="Corpotesto"/>
        <w:numPr>
          <w:ilvl w:val="0"/>
          <w:numId w:val="14"/>
        </w:numPr>
        <w:shd w:val="clear" w:color="auto" w:fill="auto"/>
        <w:tabs>
          <w:tab w:val="left" w:pos="982"/>
        </w:tabs>
        <w:spacing w:after="0" w:line="240" w:lineRule="auto"/>
        <w:ind w:firstLine="720"/>
        <w:jc w:val="both"/>
        <w:rPr>
          <w:rFonts w:ascii="Garamond" w:hAnsi="Garamond" w:cs="Times New Roman"/>
          <w:sz w:val="24"/>
          <w:szCs w:val="24"/>
        </w:rPr>
      </w:pPr>
      <w:r w:rsidRPr="0078686C">
        <w:rPr>
          <w:rFonts w:ascii="Garamond" w:hAnsi="Garamond" w:cs="Times New Roman"/>
          <w:iCs/>
          <w:sz w:val="24"/>
          <w:szCs w:val="24"/>
        </w:rPr>
        <w:t>dichiarazioni, rese da ciascun concorrente aderente all'aggregazione di rete, attestanti:</w:t>
      </w:r>
    </w:p>
    <w:p w14:paraId="67573E1C" w14:textId="77777777" w:rsidR="00F01512" w:rsidRPr="0078686C" w:rsidRDefault="009B262B" w:rsidP="00F261CD">
      <w:pPr>
        <w:pStyle w:val="Corpotesto"/>
        <w:numPr>
          <w:ilvl w:val="0"/>
          <w:numId w:val="16"/>
        </w:numPr>
        <w:shd w:val="clear" w:color="auto" w:fill="auto"/>
        <w:tabs>
          <w:tab w:val="left" w:pos="1346"/>
        </w:tabs>
        <w:spacing w:line="240" w:lineRule="auto"/>
        <w:ind w:left="1276" w:hanging="425"/>
        <w:jc w:val="both"/>
        <w:rPr>
          <w:rFonts w:ascii="Garamond" w:hAnsi="Garamond" w:cs="Times New Roman"/>
          <w:sz w:val="24"/>
          <w:szCs w:val="24"/>
        </w:rPr>
      </w:pPr>
      <w:r w:rsidRPr="0078686C">
        <w:rPr>
          <w:rFonts w:ascii="Garamond" w:hAnsi="Garamond" w:cs="Times New Roman"/>
          <w:sz w:val="24"/>
          <w:szCs w:val="24"/>
        </w:rPr>
        <w:t>a quale concorrente, in caso di aggiudicazione, sarà conferito mandato speciale con rappresentanza o funzioni di capogruppo;</w:t>
      </w:r>
    </w:p>
    <w:p w14:paraId="18F6A6C5" w14:textId="77777777" w:rsidR="00F01512" w:rsidRPr="0078686C" w:rsidRDefault="009B262B" w:rsidP="00F261CD">
      <w:pPr>
        <w:pStyle w:val="Corpotesto"/>
        <w:numPr>
          <w:ilvl w:val="0"/>
          <w:numId w:val="16"/>
        </w:numPr>
        <w:shd w:val="clear" w:color="auto" w:fill="auto"/>
        <w:tabs>
          <w:tab w:val="left" w:pos="1346"/>
        </w:tabs>
        <w:spacing w:line="240" w:lineRule="auto"/>
        <w:ind w:left="1276" w:hanging="425"/>
        <w:jc w:val="both"/>
        <w:rPr>
          <w:rFonts w:ascii="Garamond" w:hAnsi="Garamond" w:cs="Times New Roman"/>
          <w:sz w:val="24"/>
          <w:szCs w:val="24"/>
        </w:rPr>
      </w:pPr>
      <w:r w:rsidRPr="0078686C">
        <w:rPr>
          <w:rFonts w:ascii="Garamond" w:hAnsi="Garamond" w:cs="Times New Roman"/>
          <w:sz w:val="24"/>
          <w:szCs w:val="24"/>
        </w:rPr>
        <w:t>l'impegno, in caso di aggiudicazione, ad uniformarsi alla disciplina vigente in materia di raggruppamenti temporanei;</w:t>
      </w:r>
    </w:p>
    <w:p w14:paraId="49688AF0" w14:textId="77777777" w:rsidR="00F01512" w:rsidRPr="0078686C" w:rsidRDefault="009B262B" w:rsidP="00F261CD">
      <w:pPr>
        <w:pStyle w:val="Corpotesto"/>
        <w:numPr>
          <w:ilvl w:val="0"/>
          <w:numId w:val="16"/>
        </w:numPr>
        <w:shd w:val="clear" w:color="auto" w:fill="auto"/>
        <w:tabs>
          <w:tab w:val="left" w:pos="1346"/>
        </w:tabs>
        <w:spacing w:after="240" w:line="240" w:lineRule="auto"/>
        <w:ind w:left="1276" w:hanging="425"/>
        <w:jc w:val="both"/>
        <w:rPr>
          <w:rFonts w:ascii="Garamond" w:hAnsi="Garamond" w:cs="Times New Roman"/>
          <w:sz w:val="24"/>
          <w:szCs w:val="24"/>
        </w:rPr>
      </w:pPr>
      <w:r w:rsidRPr="0078686C">
        <w:rPr>
          <w:rFonts w:ascii="Garamond" w:hAnsi="Garamond" w:cs="Times New Roman"/>
          <w:sz w:val="24"/>
          <w:szCs w:val="24"/>
        </w:rPr>
        <w:t xml:space="preserve">le parti del servizio o della fornitura, ovvero la percentuale in caso di servizio/forniture </w:t>
      </w:r>
      <w:r w:rsidRPr="0078686C">
        <w:rPr>
          <w:rFonts w:ascii="Garamond" w:hAnsi="Garamond" w:cs="Times New Roman"/>
          <w:sz w:val="24"/>
          <w:szCs w:val="24"/>
        </w:rPr>
        <w:lastRenderedPageBreak/>
        <w:t>indivisibili, che saranno eseguite dai singoli operatori economici aggregati in rete.</w:t>
      </w:r>
    </w:p>
    <w:p w14:paraId="4AA6FBF1" w14:textId="77777777" w:rsidR="00F01512" w:rsidRPr="0078686C" w:rsidRDefault="009B262B" w:rsidP="00F261CD">
      <w:pPr>
        <w:pStyle w:val="Heading20"/>
        <w:keepNext/>
        <w:keepLines/>
        <w:numPr>
          <w:ilvl w:val="0"/>
          <w:numId w:val="17"/>
        </w:numPr>
        <w:shd w:val="clear" w:color="auto" w:fill="auto"/>
        <w:tabs>
          <w:tab w:val="left" w:pos="394"/>
        </w:tabs>
        <w:spacing w:after="80" w:line="240" w:lineRule="auto"/>
        <w:jc w:val="both"/>
        <w:rPr>
          <w:rFonts w:ascii="Garamond" w:hAnsi="Garamond" w:cs="Times New Roman"/>
          <w:sz w:val="24"/>
          <w:szCs w:val="24"/>
        </w:rPr>
      </w:pPr>
      <w:bookmarkStart w:id="93" w:name="bookmark108"/>
      <w:bookmarkStart w:id="94" w:name="bookmark109"/>
      <w:bookmarkStart w:id="95" w:name="bookmark107"/>
      <w:r w:rsidRPr="0078686C">
        <w:rPr>
          <w:rFonts w:ascii="Garamond" w:hAnsi="Garamond" w:cs="Times New Roman"/>
          <w:sz w:val="24"/>
          <w:szCs w:val="24"/>
        </w:rPr>
        <w:t>OFFERTA TECNICA</w:t>
      </w:r>
      <w:bookmarkEnd w:id="93"/>
      <w:bookmarkEnd w:id="94"/>
      <w:bookmarkEnd w:id="95"/>
    </w:p>
    <w:p w14:paraId="031C35D4" w14:textId="77777777" w:rsidR="007B501E" w:rsidRPr="007B501E" w:rsidRDefault="007B501E" w:rsidP="007B501E">
      <w:pPr>
        <w:pStyle w:val="Corpotesto"/>
        <w:shd w:val="clear" w:color="auto" w:fill="auto"/>
        <w:spacing w:line="240" w:lineRule="auto"/>
        <w:jc w:val="both"/>
        <w:rPr>
          <w:rFonts w:ascii="Garamond" w:hAnsi="Garamond" w:cs="Times New Roman"/>
          <w:sz w:val="24"/>
          <w:szCs w:val="24"/>
        </w:rPr>
      </w:pPr>
      <w:r w:rsidRPr="007B501E">
        <w:rPr>
          <w:rFonts w:ascii="Garamond" w:hAnsi="Garamond" w:cs="Times New Roman"/>
          <w:sz w:val="24"/>
          <w:szCs w:val="24"/>
        </w:rPr>
        <w:t>L'operatore economico inserisce la documentazione relativa all'offerta tecnica nella Piattaforma secondo le seguenti modalità: nella BUSTA TECNICA, l’Offerta tecnica (generata dal sistema), a pena di inammissibilità dell’offerta. L'offerta è firmata secondo le modalità previste al precedente punto “1</w:t>
      </w:r>
      <w:r>
        <w:rPr>
          <w:rFonts w:ascii="Garamond" w:hAnsi="Garamond" w:cs="Times New Roman"/>
          <w:sz w:val="24"/>
          <w:szCs w:val="24"/>
        </w:rPr>
        <w:t>5</w:t>
      </w:r>
      <w:r w:rsidRPr="007B501E">
        <w:rPr>
          <w:rFonts w:ascii="Garamond" w:hAnsi="Garamond" w:cs="Times New Roman"/>
          <w:sz w:val="24"/>
          <w:szCs w:val="24"/>
        </w:rPr>
        <w:t>.1”.</w:t>
      </w:r>
    </w:p>
    <w:p w14:paraId="6C49C15B" w14:textId="77777777" w:rsidR="007B501E" w:rsidRPr="007B501E" w:rsidRDefault="007B501E" w:rsidP="007B501E">
      <w:pPr>
        <w:pStyle w:val="Corpotesto"/>
        <w:shd w:val="clear" w:color="auto" w:fill="auto"/>
        <w:spacing w:line="240" w:lineRule="auto"/>
        <w:jc w:val="both"/>
        <w:rPr>
          <w:rFonts w:ascii="Garamond" w:hAnsi="Garamond" w:cs="Times New Roman"/>
          <w:sz w:val="24"/>
          <w:szCs w:val="24"/>
        </w:rPr>
      </w:pPr>
      <w:r w:rsidRPr="007B501E">
        <w:rPr>
          <w:rFonts w:ascii="Garamond" w:hAnsi="Garamond" w:cs="Times New Roman"/>
          <w:sz w:val="24"/>
          <w:szCs w:val="24"/>
        </w:rPr>
        <w:t>Nell’ambito degli adempimenti in tema di “Accesso agli atti”, è richiesto all’offerente di allegare all’offerta tecnica specifica dichiarazione sulle eventuali richieste di oscuramento di parti d</w:t>
      </w:r>
      <w:r>
        <w:rPr>
          <w:rFonts w:ascii="Garamond" w:hAnsi="Garamond" w:cs="Times New Roman"/>
          <w:sz w:val="24"/>
          <w:szCs w:val="24"/>
        </w:rPr>
        <w:t>ell’</w:t>
      </w:r>
      <w:r w:rsidRPr="007B501E">
        <w:rPr>
          <w:rFonts w:ascii="Garamond" w:hAnsi="Garamond" w:cs="Times New Roman"/>
          <w:sz w:val="24"/>
          <w:szCs w:val="24"/>
        </w:rPr>
        <w:t>offerta, ai sensi dell’articolo 35, comma 4.</w:t>
      </w:r>
    </w:p>
    <w:p w14:paraId="648BBADE" w14:textId="77777777" w:rsidR="00193830" w:rsidRPr="0078686C" w:rsidRDefault="007B501E" w:rsidP="007B501E">
      <w:pPr>
        <w:pStyle w:val="Corpotesto"/>
        <w:shd w:val="clear" w:color="auto" w:fill="auto"/>
        <w:spacing w:line="240" w:lineRule="auto"/>
        <w:jc w:val="both"/>
        <w:rPr>
          <w:rFonts w:ascii="Garamond" w:hAnsi="Garamond" w:cs="Times New Roman"/>
          <w:sz w:val="24"/>
          <w:szCs w:val="24"/>
        </w:rPr>
      </w:pPr>
      <w:r w:rsidRPr="007B501E">
        <w:rPr>
          <w:rFonts w:ascii="Garamond" w:hAnsi="Garamond" w:cs="Times New Roman"/>
          <w:sz w:val="24"/>
          <w:szCs w:val="24"/>
        </w:rPr>
        <w:t>La Stazione Appaltante, richiamando l’applicazione dell’art. 36, comma 5 del Codice, per escludere la pubblicazione delle offerte tecniche, prenderà in considerazione solo motivate e comprovate dichiarazioni circa l’esistenza di segreti tecnici e commerciali nella documentazione citata elidendo qualsiasi valore a mere dichiarazioni di stile</w:t>
      </w:r>
      <w:r w:rsidR="00193830" w:rsidRPr="007B501E">
        <w:rPr>
          <w:rFonts w:ascii="Garamond" w:hAnsi="Garamond" w:cs="Times New Roman"/>
          <w:sz w:val="24"/>
          <w:szCs w:val="24"/>
        </w:rPr>
        <w:t>.</w:t>
      </w:r>
      <w:r w:rsidR="00193830" w:rsidRPr="0078686C">
        <w:rPr>
          <w:rFonts w:ascii="Garamond" w:hAnsi="Garamond" w:cs="Times New Roman"/>
          <w:sz w:val="24"/>
          <w:szCs w:val="24"/>
        </w:rPr>
        <w:t xml:space="preserve"> </w:t>
      </w:r>
    </w:p>
    <w:p w14:paraId="5F8CBC53" w14:textId="77777777" w:rsidR="00193830" w:rsidRPr="0078686C" w:rsidRDefault="00193830" w:rsidP="00F261CD">
      <w:pPr>
        <w:jc w:val="both"/>
        <w:rPr>
          <w:rFonts w:ascii="Garamond" w:hAnsi="Garamond" w:cs="Times New Roman"/>
        </w:rPr>
      </w:pPr>
    </w:p>
    <w:tbl>
      <w:tblPr>
        <w:tblW w:w="9730" w:type="dxa"/>
        <w:tblInd w:w="-81" w:type="dxa"/>
        <w:tblCellMar>
          <w:left w:w="0" w:type="dxa"/>
          <w:right w:w="0" w:type="dxa"/>
        </w:tblCellMar>
        <w:tblLook w:val="04A0" w:firstRow="1" w:lastRow="0" w:firstColumn="1" w:lastColumn="0" w:noHBand="0" w:noVBand="1"/>
      </w:tblPr>
      <w:tblGrid>
        <w:gridCol w:w="4324"/>
        <w:gridCol w:w="5406"/>
      </w:tblGrid>
      <w:tr w:rsidR="00193830" w:rsidRPr="0078686C" w14:paraId="674FC2BE" w14:textId="77777777" w:rsidTr="00164F8B">
        <w:trPr>
          <w:trHeight w:val="288"/>
        </w:trPr>
        <w:tc>
          <w:tcPr>
            <w:tcW w:w="9730" w:type="dxa"/>
            <w:gridSpan w:val="2"/>
            <w:tcBorders>
              <w:top w:val="single" w:sz="8" w:space="0" w:color="auto"/>
              <w:left w:val="single" w:sz="8" w:space="0" w:color="auto"/>
              <w:bottom w:val="single" w:sz="8" w:space="0" w:color="auto"/>
              <w:right w:val="single" w:sz="8" w:space="0" w:color="auto"/>
            </w:tcBorders>
            <w:shd w:val="clear" w:color="auto" w:fill="BFBFBF"/>
          </w:tcPr>
          <w:p w14:paraId="3521A8A6" w14:textId="77777777" w:rsidR="00193830" w:rsidRPr="0078686C" w:rsidRDefault="00193830" w:rsidP="00F261CD">
            <w:pPr>
              <w:rPr>
                <w:rFonts w:ascii="Garamond" w:hAnsi="Garamond" w:cs="Times New Roman"/>
                <w:b/>
              </w:rPr>
            </w:pPr>
            <w:r w:rsidRPr="0078686C">
              <w:rPr>
                <w:rFonts w:ascii="Garamond" w:hAnsi="Garamond" w:cs="Times New Roman"/>
                <w:b/>
              </w:rPr>
              <w:t>OFFERTA tecnica</w:t>
            </w:r>
          </w:p>
        </w:tc>
      </w:tr>
      <w:tr w:rsidR="00193830" w:rsidRPr="0078686C" w14:paraId="054A7006" w14:textId="77777777" w:rsidTr="00164F8B">
        <w:trPr>
          <w:trHeight w:val="288"/>
        </w:trPr>
        <w:tc>
          <w:tcPr>
            <w:tcW w:w="4324" w:type="dxa"/>
            <w:tcBorders>
              <w:top w:val="single" w:sz="8" w:space="0" w:color="auto"/>
              <w:left w:val="single" w:sz="8" w:space="0" w:color="auto"/>
              <w:bottom w:val="single" w:sz="8" w:space="0" w:color="auto"/>
              <w:right w:val="single" w:sz="8" w:space="0" w:color="auto"/>
            </w:tcBorders>
            <w:shd w:val="clear" w:color="auto" w:fill="BFBFBF"/>
          </w:tcPr>
          <w:p w14:paraId="79EED613" w14:textId="77777777" w:rsidR="00193830" w:rsidRPr="0078686C" w:rsidRDefault="00193830" w:rsidP="00F261CD">
            <w:pPr>
              <w:rPr>
                <w:rFonts w:ascii="Garamond" w:hAnsi="Garamond" w:cs="Times New Roman"/>
                <w:b/>
              </w:rPr>
            </w:pPr>
            <w:r w:rsidRPr="0078686C">
              <w:rPr>
                <w:rFonts w:ascii="Garamond" w:hAnsi="Garamond" w:cs="Times New Roman"/>
                <w:b/>
              </w:rPr>
              <w:t xml:space="preserve">Documento </w:t>
            </w:r>
          </w:p>
        </w:tc>
        <w:tc>
          <w:tcPr>
            <w:tcW w:w="5406"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tcPr>
          <w:p w14:paraId="5A979C0C" w14:textId="77777777" w:rsidR="00193830" w:rsidRPr="0078686C" w:rsidRDefault="00193830" w:rsidP="00F261CD">
            <w:pPr>
              <w:rPr>
                <w:rFonts w:ascii="Garamond" w:hAnsi="Garamond" w:cs="Times New Roman"/>
                <w:b/>
              </w:rPr>
            </w:pPr>
            <w:r w:rsidRPr="0078686C">
              <w:rPr>
                <w:rFonts w:ascii="Garamond" w:hAnsi="Garamond" w:cs="Times New Roman"/>
                <w:b/>
              </w:rPr>
              <w:t xml:space="preserve">Busta </w:t>
            </w:r>
          </w:p>
        </w:tc>
      </w:tr>
      <w:tr w:rsidR="00193830" w:rsidRPr="0078686C" w14:paraId="45865F4C" w14:textId="77777777" w:rsidTr="00164F8B">
        <w:trPr>
          <w:trHeight w:val="300"/>
        </w:trPr>
        <w:tc>
          <w:tcPr>
            <w:tcW w:w="4324" w:type="dxa"/>
            <w:tcBorders>
              <w:top w:val="nil"/>
              <w:left w:val="single" w:sz="8" w:space="0" w:color="auto"/>
              <w:bottom w:val="single" w:sz="8" w:space="0" w:color="auto"/>
              <w:right w:val="single" w:sz="8" w:space="0" w:color="auto"/>
            </w:tcBorders>
            <w:hideMark/>
          </w:tcPr>
          <w:p w14:paraId="13B84CBB" w14:textId="77777777" w:rsidR="00193830" w:rsidRPr="0078686C" w:rsidRDefault="00193830" w:rsidP="00F261CD">
            <w:pPr>
              <w:rPr>
                <w:rFonts w:ascii="Garamond" w:hAnsi="Garamond" w:cs="Times New Roman"/>
              </w:rPr>
            </w:pPr>
            <w:r w:rsidRPr="0078686C">
              <w:rPr>
                <w:rFonts w:ascii="Garamond" w:hAnsi="Garamond" w:cs="Times New Roman"/>
              </w:rPr>
              <w:t xml:space="preserve">OFFERTA tecnica </w:t>
            </w:r>
            <w:r w:rsidRPr="0078686C">
              <w:rPr>
                <w:rFonts w:ascii="Garamond" w:hAnsi="Garamond" w:cs="Times New Roman"/>
                <w:i/>
                <w:iCs/>
              </w:rPr>
              <w:t>(generata dal sistema)</w:t>
            </w:r>
          </w:p>
        </w:tc>
        <w:tc>
          <w:tcPr>
            <w:tcW w:w="540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0645E67" w14:textId="77777777" w:rsidR="00193830" w:rsidRPr="0078686C" w:rsidRDefault="00193830" w:rsidP="00F261CD">
            <w:pPr>
              <w:rPr>
                <w:rFonts w:ascii="Garamond" w:hAnsi="Garamond" w:cs="Times New Roman"/>
              </w:rPr>
            </w:pPr>
            <w:r w:rsidRPr="0078686C">
              <w:rPr>
                <w:rFonts w:ascii="Garamond" w:hAnsi="Garamond" w:cs="Times New Roman"/>
              </w:rPr>
              <w:t>Tecnica</w:t>
            </w:r>
          </w:p>
        </w:tc>
      </w:tr>
    </w:tbl>
    <w:p w14:paraId="4F02C432" w14:textId="77777777" w:rsidR="00193830" w:rsidRPr="0078686C" w:rsidRDefault="00193830" w:rsidP="00F261CD">
      <w:pPr>
        <w:rPr>
          <w:rFonts w:ascii="Garamond" w:hAnsi="Garamond" w:cs="Times New Roman"/>
        </w:rPr>
      </w:pPr>
    </w:p>
    <w:p w14:paraId="382D86FC" w14:textId="77777777" w:rsidR="00193830" w:rsidRPr="0078686C" w:rsidRDefault="00193830" w:rsidP="00F261CD">
      <w:pPr>
        <w:spacing w:after="120"/>
        <w:rPr>
          <w:rFonts w:ascii="Garamond" w:hAnsi="Garamond" w:cs="Times New Roman"/>
        </w:rPr>
      </w:pPr>
      <w:r w:rsidRPr="0078686C">
        <w:rPr>
          <w:rFonts w:ascii="Garamond" w:hAnsi="Garamond" w:cs="Times New Roman"/>
        </w:rPr>
        <w:t>L’OFFERTA è firmata secondo le modalità indicate in precedenza.</w:t>
      </w:r>
    </w:p>
    <w:p w14:paraId="45A03CB3" w14:textId="77777777" w:rsidR="00F01512" w:rsidRDefault="009B262B" w:rsidP="00F261CD">
      <w:pPr>
        <w:pStyle w:val="Corpotesto"/>
        <w:shd w:val="clear" w:color="auto" w:fill="auto"/>
        <w:spacing w:after="240" w:line="240" w:lineRule="auto"/>
        <w:jc w:val="both"/>
        <w:rPr>
          <w:rFonts w:ascii="Garamond" w:hAnsi="Garamond" w:cs="Times New Roman"/>
          <w:sz w:val="24"/>
          <w:szCs w:val="24"/>
        </w:rPr>
      </w:pPr>
      <w:r w:rsidRPr="0078686C">
        <w:rPr>
          <w:rFonts w:ascii="Garamond" w:hAnsi="Garamond" w:cs="Times New Roman"/>
          <w:sz w:val="24"/>
          <w:szCs w:val="24"/>
        </w:rPr>
        <w:t>L'offerta tecnica deve rispettare, pena l'esclusione dalla procedura di gara, le caratteristiche minime stabilite nei documenti di gara, nel rispetto del principio di equivalenza.</w:t>
      </w:r>
    </w:p>
    <w:p w14:paraId="2F457FFC" w14:textId="77777777" w:rsidR="00F01512" w:rsidRPr="0078686C" w:rsidRDefault="009B262B" w:rsidP="00F261CD">
      <w:pPr>
        <w:pStyle w:val="Heading20"/>
        <w:keepNext/>
        <w:keepLines/>
        <w:numPr>
          <w:ilvl w:val="0"/>
          <w:numId w:val="17"/>
        </w:numPr>
        <w:shd w:val="clear" w:color="auto" w:fill="auto"/>
        <w:tabs>
          <w:tab w:val="left" w:pos="385"/>
        </w:tabs>
        <w:spacing w:after="80" w:line="240" w:lineRule="auto"/>
        <w:jc w:val="both"/>
        <w:rPr>
          <w:rFonts w:ascii="Garamond" w:hAnsi="Garamond" w:cs="Times New Roman"/>
          <w:sz w:val="24"/>
          <w:szCs w:val="24"/>
        </w:rPr>
      </w:pPr>
      <w:bookmarkStart w:id="96" w:name="bookmark111"/>
      <w:bookmarkStart w:id="97" w:name="bookmark112"/>
      <w:r w:rsidRPr="0078686C">
        <w:rPr>
          <w:rFonts w:ascii="Garamond" w:hAnsi="Garamond" w:cs="Times New Roman"/>
          <w:sz w:val="24"/>
          <w:szCs w:val="24"/>
        </w:rPr>
        <w:t>OFFERTA ECONOMICA</w:t>
      </w:r>
      <w:bookmarkEnd w:id="96"/>
      <w:bookmarkEnd w:id="97"/>
    </w:p>
    <w:p w14:paraId="184BC209" w14:textId="77777777" w:rsidR="007B501E" w:rsidRPr="006256CB" w:rsidRDefault="007B501E" w:rsidP="007B501E">
      <w:pPr>
        <w:pStyle w:val="Corpotesto"/>
        <w:shd w:val="clear" w:color="auto" w:fill="auto"/>
        <w:spacing w:line="240" w:lineRule="auto"/>
        <w:jc w:val="both"/>
        <w:rPr>
          <w:rFonts w:ascii="Garamond" w:hAnsi="Garamond" w:cs="Times New Roman"/>
          <w:sz w:val="24"/>
          <w:szCs w:val="24"/>
        </w:rPr>
      </w:pPr>
      <w:bookmarkStart w:id="98" w:name="bookmark114"/>
      <w:bookmarkStart w:id="99" w:name="bookmark115"/>
      <w:r w:rsidRPr="006256CB">
        <w:rPr>
          <w:rFonts w:ascii="Garamond" w:hAnsi="Garamond" w:cs="Times New Roman"/>
          <w:sz w:val="24"/>
          <w:szCs w:val="24"/>
        </w:rPr>
        <w:t xml:space="preserve">L'operatore economico inserisce la documentazione economica, nella Piattaforma secondo le seguenti modalità: nella BUSTA ECONOMICA, l’Offerta economica (generata dal sistema). </w:t>
      </w:r>
    </w:p>
    <w:p w14:paraId="0AD77C02" w14:textId="250730E0" w:rsidR="006256CB" w:rsidRPr="006256CB" w:rsidRDefault="007B501E" w:rsidP="006256CB">
      <w:pPr>
        <w:pStyle w:val="Corpotesto"/>
        <w:shd w:val="clear" w:color="auto" w:fill="auto"/>
        <w:spacing w:line="240" w:lineRule="auto"/>
        <w:jc w:val="both"/>
        <w:rPr>
          <w:rFonts w:ascii="Garamond" w:hAnsi="Garamond" w:cs="Times New Roman"/>
          <w:sz w:val="24"/>
          <w:szCs w:val="24"/>
        </w:rPr>
      </w:pPr>
      <w:r w:rsidRPr="006256CB">
        <w:rPr>
          <w:rFonts w:ascii="Garamond" w:hAnsi="Garamond" w:cs="Times New Roman"/>
          <w:sz w:val="24"/>
          <w:szCs w:val="24"/>
        </w:rPr>
        <w:t>L'offerta economica firmata secondo le modalità di cui al precedente punto “15”, deve indicare, a pena di esclusione, i seguenti elementi:</w:t>
      </w:r>
    </w:p>
    <w:p w14:paraId="07BCFCC5" w14:textId="77777777" w:rsidR="006256CB" w:rsidRPr="006256CB" w:rsidRDefault="006256CB" w:rsidP="006256CB">
      <w:pPr>
        <w:pStyle w:val="Default"/>
      </w:pPr>
      <w:r w:rsidRPr="006256CB">
        <w:t xml:space="preserve">il prezzo unitario dell’offerta sulla base dell’importo su cui effettuare il </w:t>
      </w:r>
      <w:r w:rsidRPr="006256CB">
        <w:rPr>
          <w:b/>
          <w:bCs/>
        </w:rPr>
        <w:t xml:space="preserve">rialzo </w:t>
      </w:r>
    </w:p>
    <w:p w14:paraId="6AF9585B" w14:textId="32084F3A" w:rsidR="00CE2E05" w:rsidRPr="006256CB" w:rsidRDefault="006256CB" w:rsidP="006256CB">
      <w:pPr>
        <w:pStyle w:val="Corpotesto"/>
        <w:numPr>
          <w:ilvl w:val="0"/>
          <w:numId w:val="35"/>
        </w:numPr>
        <w:shd w:val="clear" w:color="auto" w:fill="auto"/>
        <w:spacing w:after="80" w:line="240" w:lineRule="auto"/>
        <w:jc w:val="both"/>
        <w:rPr>
          <w:rFonts w:ascii="Garamond" w:hAnsi="Garamond" w:cs="Times New Roman"/>
          <w:b/>
          <w:sz w:val="24"/>
          <w:szCs w:val="24"/>
        </w:rPr>
      </w:pPr>
      <w:r w:rsidRPr="006256CB">
        <w:rPr>
          <w:rFonts w:ascii="Garamond" w:hAnsi="Garamond"/>
          <w:sz w:val="24"/>
          <w:szCs w:val="24"/>
        </w:rPr>
        <w:t xml:space="preserve">(€ </w:t>
      </w:r>
      <w:r w:rsidR="00D32D2C">
        <w:rPr>
          <w:rFonts w:ascii="Garamond" w:hAnsi="Garamond"/>
          <w:sz w:val="24"/>
          <w:szCs w:val="24"/>
        </w:rPr>
        <w:t>15.228,00</w:t>
      </w:r>
      <w:r w:rsidRPr="006256CB">
        <w:rPr>
          <w:rFonts w:ascii="Garamond" w:hAnsi="Garamond"/>
          <w:sz w:val="24"/>
          <w:szCs w:val="24"/>
        </w:rPr>
        <w:t xml:space="preserve">), al netto degli oneri fiscali e per la sicurezza dovuti a rischi da interferenze. Verranno prese in considerazione fino a 2 cifre decimali; se il Sistema lo permette indicare la stima dei costi aziendali relative alla salute e sicurezza sui luoghi di lavoro di cui all’art. 108 del d. lgs 36/2023. Detti costi, connessi con l’attività d’Impresa, dovranno risultare congrui rispetto all’entità e alle caratteristiche delle prestazioni oggetto della concessione. Inoltre, deve essere indicate la stima dei costi della mano d’opera ai </w:t>
      </w:r>
      <w:r w:rsidR="00406D51">
        <w:rPr>
          <w:rFonts w:ascii="Garamond" w:hAnsi="Garamond"/>
          <w:sz w:val="24"/>
          <w:szCs w:val="24"/>
        </w:rPr>
        <w:t>sensi del succitato articolo</w:t>
      </w:r>
    </w:p>
    <w:p w14:paraId="7C1D39FE" w14:textId="29883F83" w:rsidR="00F01512" w:rsidRPr="00CE2E05" w:rsidRDefault="009B262B" w:rsidP="00F261CD">
      <w:pPr>
        <w:pStyle w:val="Corpotesto"/>
        <w:numPr>
          <w:ilvl w:val="0"/>
          <w:numId w:val="35"/>
        </w:numPr>
        <w:shd w:val="clear" w:color="auto" w:fill="auto"/>
        <w:spacing w:after="80" w:line="240" w:lineRule="auto"/>
        <w:jc w:val="both"/>
        <w:rPr>
          <w:rFonts w:ascii="Garamond" w:hAnsi="Garamond" w:cs="Times New Roman"/>
          <w:b/>
          <w:sz w:val="24"/>
          <w:szCs w:val="24"/>
        </w:rPr>
      </w:pPr>
      <w:r w:rsidRPr="00CE2E05">
        <w:rPr>
          <w:rFonts w:ascii="Garamond" w:hAnsi="Garamond" w:cs="Times New Roman"/>
          <w:b/>
          <w:sz w:val="24"/>
          <w:szCs w:val="24"/>
        </w:rPr>
        <w:t>CRITERIO DI AGGIUDICAZIONE</w:t>
      </w:r>
      <w:bookmarkEnd w:id="98"/>
      <w:bookmarkEnd w:id="99"/>
    </w:p>
    <w:p w14:paraId="0846B6A5" w14:textId="77777777" w:rsidR="00F01512" w:rsidRPr="0078686C" w:rsidRDefault="00E30782"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concessione</w:t>
      </w:r>
      <w:r w:rsidR="009B262B" w:rsidRPr="0078686C">
        <w:rPr>
          <w:rFonts w:ascii="Garamond" w:hAnsi="Garamond" w:cs="Times New Roman"/>
          <w:sz w:val="24"/>
          <w:szCs w:val="24"/>
        </w:rPr>
        <w:t xml:space="preserve"> è aggiudicat</w:t>
      </w:r>
      <w:r w:rsidRPr="0078686C">
        <w:rPr>
          <w:rFonts w:ascii="Garamond" w:hAnsi="Garamond" w:cs="Times New Roman"/>
          <w:sz w:val="24"/>
          <w:szCs w:val="24"/>
        </w:rPr>
        <w:t>a</w:t>
      </w:r>
      <w:r w:rsidR="009B262B" w:rsidRPr="0078686C">
        <w:rPr>
          <w:rFonts w:ascii="Garamond" w:hAnsi="Garamond" w:cs="Times New Roman"/>
          <w:sz w:val="24"/>
          <w:szCs w:val="24"/>
        </w:rPr>
        <w:t xml:space="preserve"> in base al criterio dell'offerta economicamente più vantaggiosa individuata sulla base del miglior rapporto qualità/prezzo.</w:t>
      </w:r>
    </w:p>
    <w:p w14:paraId="1BD984AD" w14:textId="77777777" w:rsidR="00F01512" w:rsidRDefault="009B262B" w:rsidP="00F261CD">
      <w:pPr>
        <w:pStyle w:val="Corpotesto"/>
        <w:shd w:val="clear" w:color="auto" w:fill="auto"/>
        <w:spacing w:line="240" w:lineRule="auto"/>
        <w:jc w:val="both"/>
        <w:rPr>
          <w:rFonts w:ascii="Garamond" w:hAnsi="Garamond" w:cs="Times New Roman"/>
          <w:i/>
          <w:iCs/>
          <w:sz w:val="24"/>
          <w:szCs w:val="24"/>
        </w:rPr>
      </w:pPr>
      <w:r w:rsidRPr="0078686C">
        <w:rPr>
          <w:rFonts w:ascii="Garamond" w:hAnsi="Garamond" w:cs="Times New Roman"/>
          <w:sz w:val="24"/>
          <w:szCs w:val="24"/>
        </w:rPr>
        <w:t>La valutazione dell'offerta tecnica e dell'offerta economica è effettuata in base ai seguenti punteggi</w:t>
      </w:r>
      <w:r w:rsidRPr="0078686C">
        <w:rPr>
          <w:rFonts w:ascii="Garamond" w:hAnsi="Garamond" w:cs="Times New Roman"/>
          <w:i/>
          <w:iCs/>
          <w:sz w:val="24"/>
          <w:szCs w:val="24"/>
        </w:rPr>
        <w:t>.</w:t>
      </w:r>
    </w:p>
    <w:p w14:paraId="02C3A530" w14:textId="77777777" w:rsidR="005C1A65" w:rsidRPr="0078686C" w:rsidRDefault="005C1A65" w:rsidP="00F261CD">
      <w:pPr>
        <w:pStyle w:val="Corpotesto"/>
        <w:shd w:val="clear" w:color="auto" w:fill="auto"/>
        <w:spacing w:line="240" w:lineRule="auto"/>
        <w:jc w:val="both"/>
        <w:rPr>
          <w:rFonts w:ascii="Garamond" w:hAnsi="Garamond"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8"/>
      </w:tblGrid>
      <w:tr w:rsidR="00F01512" w:rsidRPr="0078686C" w14:paraId="3A5B8DD9" w14:textId="77777777">
        <w:trPr>
          <w:trHeight w:hRule="exact" w:val="422"/>
          <w:jc w:val="center"/>
        </w:trPr>
        <w:tc>
          <w:tcPr>
            <w:tcW w:w="4613" w:type="dxa"/>
            <w:tcBorders>
              <w:top w:val="single" w:sz="4" w:space="0" w:color="auto"/>
              <w:left w:val="single" w:sz="4" w:space="0" w:color="auto"/>
            </w:tcBorders>
            <w:shd w:val="clear" w:color="auto" w:fill="D9D9D9"/>
          </w:tcPr>
          <w:p w14:paraId="26A4C8BA" w14:textId="77777777" w:rsidR="00F01512" w:rsidRPr="0078686C" w:rsidRDefault="00F01512" w:rsidP="00F261CD">
            <w:pPr>
              <w:jc w:val="both"/>
              <w:rPr>
                <w:rFonts w:ascii="Garamond" w:hAnsi="Garamond" w:cs="Times New Roman"/>
              </w:rPr>
            </w:pPr>
          </w:p>
        </w:tc>
        <w:tc>
          <w:tcPr>
            <w:tcW w:w="4618" w:type="dxa"/>
            <w:tcBorders>
              <w:top w:val="single" w:sz="4" w:space="0" w:color="auto"/>
              <w:left w:val="single" w:sz="4" w:space="0" w:color="auto"/>
              <w:right w:val="single" w:sz="4" w:space="0" w:color="auto"/>
            </w:tcBorders>
            <w:shd w:val="clear" w:color="auto" w:fill="D9D9D9"/>
            <w:vAlign w:val="center"/>
          </w:tcPr>
          <w:p w14:paraId="1AB55A72" w14:textId="77777777" w:rsidR="00F01512" w:rsidRPr="0078686C" w:rsidRDefault="009B262B" w:rsidP="00F261CD">
            <w:pPr>
              <w:pStyle w:val="Other0"/>
              <w:shd w:val="clear" w:color="auto" w:fill="auto"/>
              <w:spacing w:after="0" w:line="240" w:lineRule="auto"/>
              <w:jc w:val="both"/>
              <w:rPr>
                <w:rFonts w:ascii="Garamond" w:hAnsi="Garamond" w:cs="Times New Roman"/>
                <w:sz w:val="24"/>
                <w:szCs w:val="24"/>
              </w:rPr>
            </w:pPr>
            <w:r w:rsidRPr="0078686C">
              <w:rPr>
                <w:rFonts w:ascii="Garamond" w:hAnsi="Garamond" w:cs="Times New Roman"/>
                <w:b/>
                <w:bCs/>
                <w:sz w:val="24"/>
                <w:szCs w:val="24"/>
              </w:rPr>
              <w:t>PUNTEGGIO MASSIMO</w:t>
            </w:r>
          </w:p>
        </w:tc>
      </w:tr>
      <w:tr w:rsidR="00F40DF7" w:rsidRPr="0078686C" w14:paraId="2E50055B" w14:textId="77777777" w:rsidTr="00AD3829">
        <w:trPr>
          <w:trHeight w:hRule="exact" w:val="413"/>
          <w:jc w:val="center"/>
        </w:trPr>
        <w:tc>
          <w:tcPr>
            <w:tcW w:w="4613" w:type="dxa"/>
            <w:tcBorders>
              <w:top w:val="single" w:sz="4" w:space="0" w:color="auto"/>
              <w:left w:val="single" w:sz="4" w:space="0" w:color="auto"/>
            </w:tcBorders>
            <w:shd w:val="clear" w:color="auto" w:fill="FFFFFF"/>
            <w:vAlign w:val="center"/>
          </w:tcPr>
          <w:p w14:paraId="655D8DC7" w14:textId="77777777" w:rsidR="00F40DF7" w:rsidRPr="0078686C" w:rsidRDefault="00F40DF7" w:rsidP="00F261CD">
            <w:pPr>
              <w:pStyle w:val="Other0"/>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Offerta tecnica</w:t>
            </w:r>
          </w:p>
        </w:tc>
        <w:tc>
          <w:tcPr>
            <w:tcW w:w="4618" w:type="dxa"/>
            <w:tcBorders>
              <w:top w:val="single" w:sz="4" w:space="0" w:color="000000"/>
              <w:left w:val="single" w:sz="4" w:space="0" w:color="000000"/>
              <w:bottom w:val="single" w:sz="4" w:space="0" w:color="000000"/>
              <w:right w:val="single" w:sz="4" w:space="0" w:color="000000"/>
            </w:tcBorders>
          </w:tcPr>
          <w:p w14:paraId="5115043A" w14:textId="77777777" w:rsidR="00F40DF7" w:rsidRPr="0078686C" w:rsidRDefault="00F40DF7" w:rsidP="00F261CD">
            <w:pPr>
              <w:spacing w:before="60" w:after="60"/>
              <w:jc w:val="center"/>
              <w:rPr>
                <w:rFonts w:ascii="Garamond" w:hAnsi="Garamond"/>
                <w:i/>
              </w:rPr>
            </w:pPr>
            <w:r w:rsidRPr="0078686C">
              <w:rPr>
                <w:rFonts w:ascii="Garamond" w:hAnsi="Garamond"/>
                <w:i/>
              </w:rPr>
              <w:t>70</w:t>
            </w:r>
          </w:p>
        </w:tc>
      </w:tr>
      <w:tr w:rsidR="00F40DF7" w:rsidRPr="0078686C" w14:paraId="5E912F96" w14:textId="77777777" w:rsidTr="00AD3829">
        <w:trPr>
          <w:trHeight w:hRule="exact" w:val="418"/>
          <w:jc w:val="center"/>
        </w:trPr>
        <w:tc>
          <w:tcPr>
            <w:tcW w:w="4613" w:type="dxa"/>
            <w:tcBorders>
              <w:top w:val="single" w:sz="4" w:space="0" w:color="auto"/>
              <w:left w:val="single" w:sz="4" w:space="0" w:color="auto"/>
            </w:tcBorders>
            <w:shd w:val="clear" w:color="auto" w:fill="FFFFFF"/>
            <w:vAlign w:val="center"/>
          </w:tcPr>
          <w:p w14:paraId="4EEA3732" w14:textId="77777777" w:rsidR="00F40DF7" w:rsidRPr="0078686C" w:rsidRDefault="00F40DF7" w:rsidP="00F261CD">
            <w:pPr>
              <w:pStyle w:val="Other0"/>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Offerta economica</w:t>
            </w:r>
          </w:p>
        </w:tc>
        <w:tc>
          <w:tcPr>
            <w:tcW w:w="4618" w:type="dxa"/>
            <w:tcBorders>
              <w:top w:val="single" w:sz="4" w:space="0" w:color="000000"/>
              <w:left w:val="single" w:sz="4" w:space="0" w:color="000000"/>
              <w:bottom w:val="single" w:sz="4" w:space="0" w:color="000000"/>
              <w:right w:val="single" w:sz="4" w:space="0" w:color="000000"/>
            </w:tcBorders>
          </w:tcPr>
          <w:p w14:paraId="0A54496A" w14:textId="77777777" w:rsidR="00F40DF7" w:rsidRPr="0078686C" w:rsidRDefault="00F40DF7" w:rsidP="00F261CD">
            <w:pPr>
              <w:spacing w:before="60" w:after="60"/>
              <w:jc w:val="center"/>
              <w:rPr>
                <w:rFonts w:ascii="Garamond" w:hAnsi="Garamond"/>
                <w:i/>
              </w:rPr>
            </w:pPr>
            <w:r w:rsidRPr="0078686C">
              <w:rPr>
                <w:rFonts w:ascii="Garamond" w:hAnsi="Garamond"/>
                <w:i/>
              </w:rPr>
              <w:t>30</w:t>
            </w:r>
          </w:p>
        </w:tc>
      </w:tr>
      <w:tr w:rsidR="00F01512" w:rsidRPr="0078686C" w14:paraId="24C5CA49" w14:textId="77777777">
        <w:trPr>
          <w:trHeight w:hRule="exact" w:val="490"/>
          <w:jc w:val="center"/>
        </w:trPr>
        <w:tc>
          <w:tcPr>
            <w:tcW w:w="4613" w:type="dxa"/>
            <w:tcBorders>
              <w:top w:val="single" w:sz="4" w:space="0" w:color="auto"/>
              <w:left w:val="single" w:sz="4" w:space="0" w:color="auto"/>
              <w:bottom w:val="single" w:sz="4" w:space="0" w:color="auto"/>
            </w:tcBorders>
            <w:shd w:val="clear" w:color="auto" w:fill="D9D9D9"/>
            <w:vAlign w:val="center"/>
          </w:tcPr>
          <w:p w14:paraId="02DB83A8" w14:textId="77777777" w:rsidR="00F01512" w:rsidRPr="0078686C" w:rsidRDefault="009B262B" w:rsidP="00F261CD">
            <w:pPr>
              <w:pStyle w:val="Other0"/>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TOTALE</w:t>
            </w:r>
          </w:p>
        </w:tc>
        <w:tc>
          <w:tcPr>
            <w:tcW w:w="4618" w:type="dxa"/>
            <w:tcBorders>
              <w:top w:val="single" w:sz="4" w:space="0" w:color="auto"/>
              <w:left w:val="single" w:sz="4" w:space="0" w:color="auto"/>
              <w:bottom w:val="single" w:sz="4" w:space="0" w:color="auto"/>
              <w:right w:val="single" w:sz="4" w:space="0" w:color="auto"/>
            </w:tcBorders>
            <w:shd w:val="clear" w:color="auto" w:fill="D9D9D9"/>
            <w:vAlign w:val="center"/>
          </w:tcPr>
          <w:p w14:paraId="3A5688AB" w14:textId="77777777" w:rsidR="00F01512" w:rsidRPr="0078686C" w:rsidRDefault="009B262B" w:rsidP="00F261CD">
            <w:pPr>
              <w:pStyle w:val="Other0"/>
              <w:shd w:val="clear" w:color="auto" w:fill="auto"/>
              <w:spacing w:after="0" w:line="240" w:lineRule="auto"/>
              <w:jc w:val="center"/>
              <w:rPr>
                <w:rFonts w:ascii="Garamond" w:hAnsi="Garamond" w:cs="Times New Roman"/>
                <w:sz w:val="24"/>
                <w:szCs w:val="24"/>
              </w:rPr>
            </w:pPr>
            <w:r w:rsidRPr="0078686C">
              <w:rPr>
                <w:rFonts w:ascii="Garamond" w:hAnsi="Garamond" w:cs="Times New Roman"/>
                <w:sz w:val="24"/>
                <w:szCs w:val="24"/>
              </w:rPr>
              <w:t>100</w:t>
            </w:r>
          </w:p>
        </w:tc>
      </w:tr>
    </w:tbl>
    <w:p w14:paraId="52EE2BE8" w14:textId="77777777" w:rsidR="00F01512" w:rsidRPr="0078686C" w:rsidRDefault="00F01512" w:rsidP="00F261CD">
      <w:pPr>
        <w:spacing w:after="39"/>
        <w:jc w:val="both"/>
        <w:rPr>
          <w:rFonts w:ascii="Garamond" w:hAnsi="Garamond" w:cs="Times New Roman"/>
        </w:rPr>
      </w:pPr>
    </w:p>
    <w:p w14:paraId="161757DF" w14:textId="77777777" w:rsidR="00F01512" w:rsidRPr="0078686C" w:rsidRDefault="009B262B" w:rsidP="00F261CD">
      <w:pPr>
        <w:pStyle w:val="Heading30"/>
        <w:keepNext/>
        <w:keepLines/>
        <w:numPr>
          <w:ilvl w:val="1"/>
          <w:numId w:val="17"/>
        </w:numPr>
        <w:shd w:val="clear" w:color="auto" w:fill="auto"/>
        <w:tabs>
          <w:tab w:val="left" w:pos="543"/>
        </w:tabs>
        <w:spacing w:before="480" w:after="240" w:line="240" w:lineRule="auto"/>
        <w:jc w:val="both"/>
        <w:rPr>
          <w:rFonts w:ascii="Garamond" w:hAnsi="Garamond" w:cs="Times New Roman"/>
          <w:sz w:val="24"/>
          <w:szCs w:val="24"/>
        </w:rPr>
      </w:pPr>
      <w:bookmarkStart w:id="100" w:name="bookmark117"/>
      <w:bookmarkStart w:id="101" w:name="bookmark118"/>
      <w:bookmarkStart w:id="102" w:name="bookmark116"/>
      <w:r w:rsidRPr="0078686C">
        <w:rPr>
          <w:rFonts w:ascii="Garamond" w:hAnsi="Garamond" w:cs="Times New Roman"/>
          <w:sz w:val="24"/>
          <w:szCs w:val="24"/>
        </w:rPr>
        <w:t>CRITERI DI VALUTAZIONE DELL'OFFERTA TECNICA</w:t>
      </w:r>
      <w:bookmarkEnd w:id="100"/>
      <w:bookmarkEnd w:id="101"/>
      <w:bookmarkEnd w:id="102"/>
    </w:p>
    <w:p w14:paraId="1892D1C4" w14:textId="77777777" w:rsidR="005C1A65" w:rsidRPr="0078686C" w:rsidRDefault="00193830" w:rsidP="00F261CD">
      <w:pPr>
        <w:pStyle w:val="Tablecaption0"/>
        <w:jc w:val="both"/>
        <w:rPr>
          <w:rFonts w:ascii="Garamond" w:hAnsi="Garamond" w:cs="Times New Roman"/>
          <w:i w:val="0"/>
          <w:iCs w:val="0"/>
          <w:sz w:val="24"/>
          <w:szCs w:val="24"/>
        </w:rPr>
      </w:pPr>
      <w:r w:rsidRPr="0078686C">
        <w:rPr>
          <w:rFonts w:ascii="Garamond" w:hAnsi="Garamond" w:cs="Times New Roman"/>
          <w:i w:val="0"/>
          <w:iCs w:val="0"/>
          <w:sz w:val="24"/>
          <w:szCs w:val="24"/>
        </w:rPr>
        <w:t>Il punteggio dell’offerta tecnica è attribuito sulla base dei criteri di valutazione elencati nella sottostante tabella con la relativa ripartizione dei punteggi.</w:t>
      </w:r>
    </w:p>
    <w:p w14:paraId="5386182E" w14:textId="77777777" w:rsidR="00F40DF7" w:rsidRPr="0078686C" w:rsidRDefault="00193830" w:rsidP="00F261CD">
      <w:pPr>
        <w:pStyle w:val="Tablecaption0"/>
        <w:shd w:val="clear" w:color="auto" w:fill="auto"/>
        <w:jc w:val="both"/>
        <w:rPr>
          <w:rFonts w:ascii="Garamond" w:hAnsi="Garamond" w:cs="Times New Roman"/>
          <w:b/>
          <w:bCs/>
          <w:sz w:val="24"/>
          <w:szCs w:val="24"/>
        </w:rPr>
      </w:pPr>
      <w:r w:rsidRPr="0078686C">
        <w:rPr>
          <w:rFonts w:ascii="Garamond" w:hAnsi="Garamond" w:cs="Times New Roman"/>
          <w:i w:val="0"/>
          <w:iCs w:val="0"/>
          <w:sz w:val="24"/>
          <w:szCs w:val="24"/>
        </w:rPr>
        <w:t>Vengono indicati di seguito i “Sub-Criteri Tabellari” (presenti sul Sistema), i cui sub-punteggi saranno attribuiti attraverso calcolo numerico eseguito automaticamente e in valore assoluto dal Sistema medesimo attraverso l’attribuzione o meno di sub-punteggi fissi e predefiniti sulla base della presenza o assenza nell’offerta dell’elemento richiesto in relazione a quanto dichiarato dall’operatore economico in sede di presentazione dell’offerta tecnica.</w:t>
      </w:r>
    </w:p>
    <w:p w14:paraId="5A5A7D98" w14:textId="77777777" w:rsidR="00164E6A" w:rsidRDefault="00164E6A" w:rsidP="00F261CD">
      <w:pPr>
        <w:widowControl/>
        <w:suppressAutoHyphens/>
        <w:jc w:val="both"/>
        <w:rPr>
          <w:rFonts w:ascii="Garamond" w:eastAsia="Times New Roman" w:hAnsi="Garamond" w:cs="Times New Roman"/>
          <w:color w:val="auto"/>
          <w:lang w:eastAsia="ar-SA" w:bidi="ar-SA"/>
        </w:rPr>
      </w:pPr>
    </w:p>
    <w:tbl>
      <w:tblPr>
        <w:tblW w:w="5730" w:type="pct"/>
        <w:tblInd w:w="-846" w:type="dxa"/>
        <w:tblLayout w:type="fixed"/>
        <w:tblLook w:val="04A0" w:firstRow="1" w:lastRow="0" w:firstColumn="1" w:lastColumn="0" w:noHBand="0" w:noVBand="1"/>
      </w:tblPr>
      <w:tblGrid>
        <w:gridCol w:w="1650"/>
        <w:gridCol w:w="2015"/>
        <w:gridCol w:w="1145"/>
        <w:gridCol w:w="897"/>
        <w:gridCol w:w="3700"/>
        <w:gridCol w:w="1356"/>
      </w:tblGrid>
      <w:tr w:rsidR="003D0274" w:rsidRPr="003D0274" w14:paraId="4ECC276A" w14:textId="77777777" w:rsidTr="00A2529B">
        <w:tc>
          <w:tcPr>
            <w:tcW w:w="10763" w:type="dxa"/>
            <w:gridSpan w:val="6"/>
            <w:tcBorders>
              <w:top w:val="single" w:sz="4" w:space="0" w:color="auto"/>
              <w:left w:val="single" w:sz="4" w:space="0" w:color="000000"/>
              <w:bottom w:val="single" w:sz="4" w:space="0" w:color="000000"/>
              <w:right w:val="single" w:sz="4" w:space="0" w:color="000000"/>
            </w:tcBorders>
            <w:shd w:val="clear" w:color="auto" w:fill="D9D9D9"/>
            <w:vAlign w:val="center"/>
          </w:tcPr>
          <w:p w14:paraId="5C9104BD" w14:textId="77777777" w:rsidR="003D0274" w:rsidRPr="003D0274" w:rsidRDefault="003D0274" w:rsidP="003D0274">
            <w:pPr>
              <w:widowControl/>
              <w:spacing w:before="60" w:after="60"/>
              <w:jc w:val="center"/>
              <w:rPr>
                <w:rFonts w:ascii="Garamond" w:eastAsia="Times New Roman" w:hAnsi="Garamond" w:cs="Times New Roman"/>
                <w:color w:val="auto"/>
                <w:lang w:bidi="ar-SA"/>
              </w:rPr>
            </w:pPr>
            <w:r w:rsidRPr="003D0274">
              <w:rPr>
                <w:rFonts w:ascii="Garamond" w:eastAsia="Times New Roman" w:hAnsi="Garamond" w:cs="Times New Roman"/>
                <w:color w:val="auto"/>
                <w:lang w:bidi="ar-SA"/>
              </w:rPr>
              <w:t>CRITERI DI VALUTAZIONE RELATIVI AL SERVIZIO</w:t>
            </w:r>
          </w:p>
          <w:p w14:paraId="426F9C4E" w14:textId="77777777" w:rsidR="003D0274" w:rsidRPr="003D0274" w:rsidRDefault="003D0274" w:rsidP="003D0274">
            <w:pPr>
              <w:widowControl/>
              <w:spacing w:before="60" w:after="60"/>
              <w:jc w:val="center"/>
              <w:rPr>
                <w:rFonts w:ascii="Garamond" w:eastAsia="Times New Roman" w:hAnsi="Garamond" w:cs="Times New Roman"/>
                <w:color w:val="auto"/>
                <w:lang w:bidi="ar-SA"/>
              </w:rPr>
            </w:pPr>
            <w:r w:rsidRPr="003D0274">
              <w:rPr>
                <w:rFonts w:ascii="Garamond" w:eastAsia="Times New Roman" w:hAnsi="Garamond" w:cs="Times New Roman"/>
                <w:color w:val="auto"/>
                <w:lang w:bidi="ar-SA"/>
              </w:rPr>
              <w:t xml:space="preserve"> DISTRIBUTORI AUTOMATICI -</w:t>
            </w:r>
          </w:p>
        </w:tc>
      </w:tr>
      <w:tr w:rsidR="003D0274" w:rsidRPr="003D0274" w14:paraId="5DD8703F" w14:textId="77777777" w:rsidTr="00A2529B">
        <w:tc>
          <w:tcPr>
            <w:tcW w:w="16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0E780" w14:textId="77777777" w:rsidR="003D0274" w:rsidRPr="003D0274" w:rsidRDefault="003D0274" w:rsidP="003D0274">
            <w:pPr>
              <w:widowControl/>
              <w:spacing w:before="60" w:after="60"/>
              <w:jc w:val="center"/>
              <w:rPr>
                <w:rFonts w:ascii="Garamond" w:eastAsia="Times New Roman" w:hAnsi="Garamond" w:cs="Times New Roman"/>
                <w:bCs/>
                <w:smallCaps/>
                <w:lang w:eastAsia="en-US" w:bidi="ar-SA"/>
              </w:rPr>
            </w:pPr>
            <w:r w:rsidRPr="003D0274">
              <w:rPr>
                <w:rFonts w:ascii="Garamond" w:eastAsia="Times New Roman" w:hAnsi="Garamond" w:cs="Times New Roman"/>
                <w:bCs/>
                <w:smallCaps/>
                <w:lang w:eastAsia="en-US" w:bidi="ar-SA"/>
              </w:rPr>
              <w:t>n°</w:t>
            </w:r>
          </w:p>
        </w:tc>
        <w:tc>
          <w:tcPr>
            <w:tcW w:w="20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8DD2BE" w14:textId="77777777" w:rsidR="003D0274" w:rsidRPr="003D0274" w:rsidRDefault="003D0274" w:rsidP="003D0274">
            <w:pPr>
              <w:widowControl/>
              <w:spacing w:before="60" w:after="60"/>
              <w:jc w:val="center"/>
              <w:rPr>
                <w:rFonts w:ascii="Garamond" w:eastAsia="Times New Roman" w:hAnsi="Garamond" w:cs="Times New Roman"/>
                <w:bCs/>
                <w:smallCaps/>
                <w:color w:val="auto"/>
                <w:lang w:bidi="ar-SA"/>
              </w:rPr>
            </w:pPr>
            <w:r w:rsidRPr="003D0274">
              <w:rPr>
                <w:rFonts w:ascii="Garamond" w:eastAsia="Times New Roman" w:hAnsi="Garamond" w:cs="Times New Roman"/>
                <w:bCs/>
                <w:smallCaps/>
                <w:color w:val="auto"/>
                <w:lang w:bidi="ar-SA"/>
              </w:rPr>
              <w:t>criteri di valutazione</w:t>
            </w:r>
          </w:p>
        </w:tc>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DABA89"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r w:rsidRPr="003D0274">
              <w:rPr>
                <w:rFonts w:ascii="Garamond" w:eastAsia="Times New Roman" w:hAnsi="Garamond" w:cs="Times New Roman"/>
                <w:bCs/>
                <w:color w:val="auto"/>
                <w:lang w:eastAsia="en-US" w:bidi="ar-SA"/>
              </w:rPr>
              <w:t>punti max</w:t>
            </w:r>
          </w:p>
        </w:tc>
        <w:tc>
          <w:tcPr>
            <w:tcW w:w="8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32E8BF"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3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17AC18"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r w:rsidRPr="003D0274">
              <w:rPr>
                <w:rFonts w:ascii="Garamond" w:eastAsia="Times New Roman" w:hAnsi="Garamond" w:cs="Times New Roman"/>
                <w:bCs/>
                <w:color w:val="auto"/>
                <w:lang w:eastAsia="en-US" w:bidi="ar-SA"/>
              </w:rPr>
              <w:t>sub-criteri di valutazione</w:t>
            </w:r>
          </w:p>
        </w:tc>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20437" w14:textId="77777777" w:rsidR="003D0274" w:rsidRPr="003D0274" w:rsidRDefault="003D0274" w:rsidP="003D0274">
            <w:pPr>
              <w:widowControl/>
              <w:spacing w:before="60" w:after="60"/>
              <w:jc w:val="center"/>
              <w:rPr>
                <w:rFonts w:ascii="Garamond" w:eastAsia="Times New Roman" w:hAnsi="Garamond" w:cs="Times New Roman"/>
                <w:bCs/>
                <w:smallCaps/>
                <w:lang w:eastAsia="en-US" w:bidi="ar-SA"/>
              </w:rPr>
            </w:pPr>
            <w:r w:rsidRPr="003D0274">
              <w:rPr>
                <w:rFonts w:ascii="Garamond" w:eastAsia="Times New Roman" w:hAnsi="Garamond" w:cs="Times New Roman"/>
                <w:bCs/>
                <w:smallCaps/>
                <w:lang w:eastAsia="en-US" w:bidi="ar-SA"/>
              </w:rPr>
              <w:t>punti attribuiti</w:t>
            </w:r>
          </w:p>
        </w:tc>
      </w:tr>
      <w:tr w:rsidR="003D0274" w:rsidRPr="003D0274" w14:paraId="3EEFC4B8" w14:textId="77777777" w:rsidTr="00A2529B">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56F88D" w14:textId="77777777" w:rsidR="003D0274" w:rsidRPr="003D0274" w:rsidRDefault="003D0274" w:rsidP="003D0274">
            <w:pPr>
              <w:widowControl/>
              <w:spacing w:before="60" w:after="60"/>
              <w:jc w:val="center"/>
              <w:rPr>
                <w:rFonts w:ascii="Garamond" w:eastAsia="Times New Roman" w:hAnsi="Garamond" w:cs="Times New Roman"/>
                <w:bCs/>
                <w:smallCaps/>
                <w:lang w:eastAsia="en-US" w:bidi="ar-SA"/>
              </w:rPr>
            </w:pPr>
            <w:r w:rsidRPr="003D0274">
              <w:rPr>
                <w:rFonts w:ascii="Garamond" w:eastAsia="Times New Roman" w:hAnsi="Garamond" w:cs="Times New Roman"/>
                <w:bCs/>
                <w:color w:val="auto"/>
                <w:lang w:eastAsia="en-US" w:bidi="ar-SA"/>
              </w:rPr>
              <w:t>1</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8A26FE" w14:textId="77777777" w:rsidR="003D0274" w:rsidRPr="003D0274" w:rsidRDefault="003D0274" w:rsidP="003D0274">
            <w:pPr>
              <w:widowControl/>
              <w:spacing w:before="60" w:after="60"/>
              <w:rPr>
                <w:rFonts w:ascii="Garamond" w:eastAsia="Times New Roman" w:hAnsi="Garamond" w:cs="Times New Roman"/>
                <w:b/>
                <w:bCs/>
                <w:i/>
                <w:color w:val="auto"/>
                <w:lang w:eastAsia="en-US" w:bidi="ar-SA"/>
              </w:rPr>
            </w:pPr>
            <w:r w:rsidRPr="003D0274">
              <w:rPr>
                <w:rFonts w:ascii="Garamond" w:eastAsia="Times New Roman" w:hAnsi="Garamond" w:cs="Times New Roman"/>
                <w:b/>
                <w:bCs/>
                <w:i/>
                <w:color w:val="auto"/>
                <w:lang w:eastAsia="en-US" w:bidi="ar-SA"/>
              </w:rPr>
              <w:t>Caratteristiche distributori automatici</w:t>
            </w:r>
          </w:p>
        </w:tc>
        <w:tc>
          <w:tcPr>
            <w:tcW w:w="11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06BC16"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r w:rsidRPr="003D0274">
              <w:rPr>
                <w:rFonts w:ascii="Garamond" w:eastAsia="Times New Roman" w:hAnsi="Garamond" w:cs="Times New Roman"/>
                <w:bCs/>
                <w:color w:val="auto"/>
                <w:lang w:eastAsia="en-US" w:bidi="ar-SA"/>
              </w:rPr>
              <w:t>30</w:t>
            </w:r>
          </w:p>
        </w:tc>
        <w:tc>
          <w:tcPr>
            <w:tcW w:w="897" w:type="dxa"/>
            <w:tcBorders>
              <w:top w:val="single" w:sz="4" w:space="0" w:color="000000"/>
              <w:left w:val="single" w:sz="4" w:space="0" w:color="000000"/>
              <w:bottom w:val="single" w:sz="4" w:space="0" w:color="000000"/>
              <w:right w:val="single" w:sz="4" w:space="0" w:color="000000"/>
            </w:tcBorders>
            <w:vAlign w:val="center"/>
          </w:tcPr>
          <w:p w14:paraId="6A6A5B5A"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r w:rsidRPr="003D0274">
              <w:rPr>
                <w:rFonts w:ascii="Garamond" w:eastAsia="Times New Roman" w:hAnsi="Garamond" w:cs="Times New Roman"/>
                <w:bCs/>
                <w:color w:val="auto"/>
                <w:lang w:eastAsia="en-US" w:bidi="ar-SA"/>
              </w:rPr>
              <w:t>1.1</w:t>
            </w:r>
          </w:p>
        </w:tc>
        <w:tc>
          <w:tcPr>
            <w:tcW w:w="3700" w:type="dxa"/>
            <w:tcBorders>
              <w:top w:val="single" w:sz="4" w:space="0" w:color="000000"/>
              <w:left w:val="single" w:sz="4" w:space="0" w:color="000000"/>
              <w:bottom w:val="single" w:sz="4" w:space="0" w:color="000000"/>
              <w:right w:val="single" w:sz="4" w:space="0" w:color="000000"/>
            </w:tcBorders>
            <w:vAlign w:val="center"/>
          </w:tcPr>
          <w:p w14:paraId="0D3F70DA"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CLASSE ENERGETICA PER TUTTI I DISTRIBUTORI DI BEVANDE FREDDE E SNACK</w:t>
            </w:r>
          </w:p>
          <w:p w14:paraId="55D916E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classe A++</w:t>
            </w:r>
          </w:p>
          <w:p w14:paraId="0450DFEF"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classe A+</w:t>
            </w:r>
          </w:p>
          <w:p w14:paraId="2DAB8DE5" w14:textId="77777777" w:rsidR="003D0274" w:rsidRPr="003D0274" w:rsidRDefault="003D0274" w:rsidP="003D0274">
            <w:pPr>
              <w:widowControl/>
              <w:autoSpaceDE w:val="0"/>
              <w:autoSpaceDN w:val="0"/>
              <w:adjustRightInd w:val="0"/>
              <w:jc w:val="both"/>
              <w:rPr>
                <w:rFonts w:ascii="Garamond" w:eastAsia="Times New Roman" w:hAnsi="Garamond" w:cs="Times New Roman"/>
                <w:bCs/>
                <w:smallCaps/>
                <w:lang w:eastAsia="en-US" w:bidi="ar-SA"/>
              </w:rPr>
            </w:pPr>
            <w:r w:rsidRPr="003D0274">
              <w:rPr>
                <w:rFonts w:ascii="Garamond" w:eastAsia="MS Mincho" w:hAnsi="Garamond" w:cs="Times New Roman"/>
                <w:iCs/>
                <w:color w:val="auto"/>
                <w:lang w:bidi="ar-SA"/>
              </w:rPr>
              <w:t>C) inferiore a classe A+</w:t>
            </w:r>
          </w:p>
        </w:tc>
        <w:tc>
          <w:tcPr>
            <w:tcW w:w="1356" w:type="dxa"/>
            <w:tcBorders>
              <w:top w:val="single" w:sz="4" w:space="0" w:color="000000"/>
              <w:left w:val="single" w:sz="4" w:space="0" w:color="000000"/>
              <w:bottom w:val="single" w:sz="4" w:space="0" w:color="000000"/>
              <w:right w:val="single" w:sz="4" w:space="0" w:color="000000"/>
            </w:tcBorders>
            <w:vAlign w:val="center"/>
          </w:tcPr>
          <w:p w14:paraId="296F5B44"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300D07B6"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7EED99F2"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7C37C808"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6</w:t>
            </w:r>
          </w:p>
          <w:p w14:paraId="0301C323"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3</w:t>
            </w:r>
          </w:p>
          <w:p w14:paraId="75A7BC4D" w14:textId="77777777" w:rsidR="003D0274" w:rsidRPr="003D0274" w:rsidRDefault="003D0274" w:rsidP="003D0274">
            <w:pPr>
              <w:widowControl/>
              <w:autoSpaceDE w:val="0"/>
              <w:autoSpaceDN w:val="0"/>
              <w:adjustRightInd w:val="0"/>
              <w:jc w:val="both"/>
              <w:rPr>
                <w:rFonts w:ascii="Garamond" w:eastAsia="Times New Roman" w:hAnsi="Garamond" w:cs="Times New Roman"/>
                <w:bCs/>
                <w:smallCaps/>
                <w:lang w:eastAsia="en-US" w:bidi="ar-SA"/>
              </w:rPr>
            </w:pPr>
            <w:r w:rsidRPr="003D0274">
              <w:rPr>
                <w:rFonts w:ascii="Garamond" w:eastAsia="MS Mincho" w:hAnsi="Garamond" w:cs="Times New Roman"/>
                <w:iCs/>
                <w:color w:val="auto"/>
                <w:lang w:bidi="ar-SA"/>
              </w:rPr>
              <w:t>C) 0</w:t>
            </w:r>
          </w:p>
        </w:tc>
      </w:tr>
      <w:tr w:rsidR="003D0274" w:rsidRPr="003D0274" w14:paraId="74BDFE4D" w14:textId="77777777" w:rsidTr="00A2529B">
        <w:tc>
          <w:tcPr>
            <w:tcW w:w="1650" w:type="dxa"/>
            <w:vMerge/>
            <w:tcBorders>
              <w:top w:val="single" w:sz="4" w:space="0" w:color="000000"/>
              <w:left w:val="single" w:sz="4" w:space="0" w:color="000000"/>
              <w:right w:val="single" w:sz="4" w:space="0" w:color="000000"/>
            </w:tcBorders>
            <w:shd w:val="clear" w:color="auto" w:fill="auto"/>
            <w:vAlign w:val="center"/>
          </w:tcPr>
          <w:p w14:paraId="0F5AA33C" w14:textId="77777777" w:rsidR="003D0274" w:rsidRPr="003D0274" w:rsidRDefault="003D0274" w:rsidP="003D0274">
            <w:pPr>
              <w:widowControl/>
              <w:jc w:val="both"/>
              <w:rPr>
                <w:rFonts w:ascii="Garamond" w:eastAsia="Times New Roman" w:hAnsi="Garamond" w:cs="Times New Roman"/>
                <w:color w:val="auto"/>
                <w:lang w:eastAsia="en-US" w:bidi="ar-SA"/>
              </w:rPr>
            </w:pPr>
          </w:p>
        </w:tc>
        <w:tc>
          <w:tcPr>
            <w:tcW w:w="2015" w:type="dxa"/>
            <w:vMerge/>
            <w:tcBorders>
              <w:top w:val="single" w:sz="4" w:space="0" w:color="000000"/>
              <w:left w:val="single" w:sz="4" w:space="0" w:color="000000"/>
              <w:right w:val="single" w:sz="4" w:space="0" w:color="000000"/>
            </w:tcBorders>
            <w:shd w:val="clear" w:color="auto" w:fill="auto"/>
            <w:vAlign w:val="center"/>
          </w:tcPr>
          <w:p w14:paraId="2334E6DA" w14:textId="77777777" w:rsidR="003D0274" w:rsidRPr="003D0274" w:rsidRDefault="003D0274" w:rsidP="003D0274">
            <w:pPr>
              <w:widowControl/>
              <w:jc w:val="both"/>
              <w:rPr>
                <w:rFonts w:ascii="Garamond" w:eastAsia="Times New Roman" w:hAnsi="Garamond" w:cs="Times New Roman"/>
                <w:color w:val="auto"/>
                <w:lang w:eastAsia="en-US" w:bidi="ar-SA"/>
              </w:rPr>
            </w:pPr>
          </w:p>
        </w:tc>
        <w:tc>
          <w:tcPr>
            <w:tcW w:w="1145" w:type="dxa"/>
            <w:vMerge/>
            <w:tcBorders>
              <w:top w:val="single" w:sz="4" w:space="0" w:color="000000"/>
              <w:left w:val="single" w:sz="4" w:space="0" w:color="000000"/>
              <w:right w:val="single" w:sz="4" w:space="0" w:color="000000"/>
            </w:tcBorders>
            <w:shd w:val="clear" w:color="auto" w:fill="auto"/>
            <w:vAlign w:val="center"/>
          </w:tcPr>
          <w:p w14:paraId="3F88F98F" w14:textId="77777777" w:rsidR="003D0274" w:rsidRPr="003D0274" w:rsidRDefault="003D0274" w:rsidP="003D0274">
            <w:pPr>
              <w:widowControl/>
              <w:jc w:val="both"/>
              <w:rPr>
                <w:rFonts w:ascii="Garamond" w:eastAsia="Times New Roman" w:hAnsi="Garamond" w:cs="Times New Roman"/>
                <w:color w:val="auto"/>
                <w:lang w:eastAsia="en-US" w:bidi="ar-SA"/>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04DABDEB" w14:textId="77777777" w:rsidR="003D0274" w:rsidRPr="003D0274" w:rsidRDefault="003D0274" w:rsidP="003D0274">
            <w:pPr>
              <w:widowControl/>
              <w:spacing w:before="60" w:after="60"/>
              <w:jc w:val="center"/>
              <w:rPr>
                <w:rFonts w:ascii="Garamond" w:eastAsia="Times New Roman" w:hAnsi="Garamond" w:cs="Times New Roman"/>
                <w:color w:val="auto"/>
                <w:lang w:eastAsia="en-US" w:bidi="ar-SA"/>
              </w:rPr>
            </w:pPr>
            <w:r w:rsidRPr="003D0274">
              <w:rPr>
                <w:rFonts w:ascii="Garamond" w:eastAsia="Times New Roman" w:hAnsi="Garamond" w:cs="Times New Roman"/>
                <w:color w:val="auto"/>
                <w:lang w:eastAsia="en-US" w:bidi="ar-SA"/>
              </w:rPr>
              <w:t>1.2</w:t>
            </w:r>
          </w:p>
        </w:tc>
        <w:tc>
          <w:tcPr>
            <w:tcW w:w="3700" w:type="dxa"/>
            <w:tcBorders>
              <w:top w:val="single" w:sz="4" w:space="0" w:color="000000"/>
              <w:left w:val="single" w:sz="4" w:space="0" w:color="000000"/>
              <w:bottom w:val="single" w:sz="4" w:space="0" w:color="000000"/>
              <w:right w:val="single" w:sz="4" w:space="0" w:color="000000"/>
            </w:tcBorders>
            <w:vAlign w:val="center"/>
          </w:tcPr>
          <w:p w14:paraId="56B4811D"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CLASSE ENERGETICA PER TUTTI I DISTRIBUTORI DI BEVANDE CALDE</w:t>
            </w:r>
          </w:p>
          <w:p w14:paraId="65CA1DD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classe A++</w:t>
            </w:r>
          </w:p>
          <w:p w14:paraId="15E76E97"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classe A+</w:t>
            </w:r>
          </w:p>
          <w:p w14:paraId="6A8A542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C) inferiore a classe A+</w:t>
            </w:r>
          </w:p>
        </w:tc>
        <w:tc>
          <w:tcPr>
            <w:tcW w:w="1356" w:type="dxa"/>
            <w:tcBorders>
              <w:top w:val="single" w:sz="4" w:space="0" w:color="000000"/>
              <w:left w:val="single" w:sz="4" w:space="0" w:color="000000"/>
              <w:bottom w:val="single" w:sz="4" w:space="0" w:color="000000"/>
              <w:right w:val="single" w:sz="4" w:space="0" w:color="000000"/>
            </w:tcBorders>
            <w:vAlign w:val="center"/>
          </w:tcPr>
          <w:p w14:paraId="57CAFF9C"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21BCDA4B"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650F21D2"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1091666F"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6</w:t>
            </w:r>
          </w:p>
          <w:p w14:paraId="35136E71"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3</w:t>
            </w:r>
          </w:p>
          <w:p w14:paraId="4580AEC8" w14:textId="77777777" w:rsidR="003D0274" w:rsidRPr="003D0274" w:rsidRDefault="003D0274" w:rsidP="003D0274">
            <w:pPr>
              <w:widowControl/>
              <w:autoSpaceDE w:val="0"/>
              <w:autoSpaceDN w:val="0"/>
              <w:adjustRightInd w:val="0"/>
              <w:jc w:val="both"/>
              <w:rPr>
                <w:rFonts w:ascii="Garamond" w:eastAsia="Times New Roman" w:hAnsi="Garamond" w:cs="Times New Roman"/>
                <w:bCs/>
                <w:smallCaps/>
                <w:lang w:eastAsia="en-US" w:bidi="ar-SA"/>
              </w:rPr>
            </w:pPr>
            <w:r w:rsidRPr="003D0274">
              <w:rPr>
                <w:rFonts w:ascii="Garamond" w:eastAsia="MS Mincho" w:hAnsi="Garamond" w:cs="Times New Roman"/>
                <w:iCs/>
                <w:color w:val="auto"/>
                <w:lang w:bidi="ar-SA"/>
              </w:rPr>
              <w:t>C) 0</w:t>
            </w:r>
          </w:p>
        </w:tc>
      </w:tr>
      <w:tr w:rsidR="003D0274" w:rsidRPr="003D0274" w14:paraId="46F9224F" w14:textId="77777777" w:rsidTr="00A2529B">
        <w:tc>
          <w:tcPr>
            <w:tcW w:w="1650" w:type="dxa"/>
            <w:vMerge/>
            <w:tcBorders>
              <w:left w:val="single" w:sz="4" w:space="0" w:color="000000"/>
              <w:right w:val="single" w:sz="4" w:space="0" w:color="000000"/>
            </w:tcBorders>
            <w:shd w:val="clear" w:color="auto" w:fill="auto"/>
            <w:vAlign w:val="center"/>
          </w:tcPr>
          <w:p w14:paraId="37D1D366"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2015" w:type="dxa"/>
            <w:vMerge/>
            <w:tcBorders>
              <w:left w:val="single" w:sz="4" w:space="0" w:color="000000"/>
              <w:right w:val="single" w:sz="4" w:space="0" w:color="000000"/>
            </w:tcBorders>
            <w:shd w:val="clear" w:color="auto" w:fill="auto"/>
            <w:vAlign w:val="center"/>
          </w:tcPr>
          <w:p w14:paraId="07A7BA9D" w14:textId="77777777" w:rsidR="003D0274" w:rsidRPr="003D0274" w:rsidRDefault="003D0274" w:rsidP="003D0274">
            <w:pPr>
              <w:widowControl/>
              <w:spacing w:before="60" w:after="60"/>
              <w:rPr>
                <w:rFonts w:ascii="Garamond" w:eastAsia="Times New Roman" w:hAnsi="Garamond" w:cs="Times New Roman"/>
                <w:bCs/>
                <w:color w:val="auto"/>
                <w:lang w:eastAsia="en-US" w:bidi="ar-SA"/>
              </w:rPr>
            </w:pPr>
          </w:p>
        </w:tc>
        <w:tc>
          <w:tcPr>
            <w:tcW w:w="1145" w:type="dxa"/>
            <w:vMerge/>
            <w:tcBorders>
              <w:left w:val="single" w:sz="4" w:space="0" w:color="000000"/>
              <w:right w:val="single" w:sz="4" w:space="0" w:color="000000"/>
            </w:tcBorders>
            <w:shd w:val="clear" w:color="auto" w:fill="auto"/>
            <w:vAlign w:val="center"/>
          </w:tcPr>
          <w:p w14:paraId="48AEC23F"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735EC0FA" w14:textId="77777777" w:rsidR="003D0274" w:rsidRPr="003D0274" w:rsidRDefault="003D0274" w:rsidP="003D0274">
            <w:pPr>
              <w:widowControl/>
              <w:spacing w:before="60" w:after="60"/>
              <w:jc w:val="center"/>
              <w:rPr>
                <w:rFonts w:ascii="Garamond" w:eastAsia="Times New Roman" w:hAnsi="Garamond" w:cs="Times New Roman"/>
                <w:color w:val="auto"/>
                <w:lang w:eastAsia="en-US" w:bidi="ar-SA"/>
              </w:rPr>
            </w:pPr>
            <w:r w:rsidRPr="003D0274">
              <w:rPr>
                <w:rFonts w:ascii="Garamond" w:eastAsia="Times New Roman" w:hAnsi="Garamond" w:cs="Times New Roman"/>
                <w:color w:val="auto"/>
                <w:lang w:eastAsia="en-US" w:bidi="ar-SA"/>
              </w:rPr>
              <w:t>1.3</w:t>
            </w:r>
          </w:p>
        </w:tc>
        <w:tc>
          <w:tcPr>
            <w:tcW w:w="3700" w:type="dxa"/>
            <w:tcBorders>
              <w:top w:val="single" w:sz="4" w:space="0" w:color="000000"/>
              <w:left w:val="single" w:sz="4" w:space="0" w:color="000000"/>
              <w:bottom w:val="single" w:sz="4" w:space="0" w:color="000000"/>
              <w:right w:val="single" w:sz="4" w:space="0" w:color="000000"/>
            </w:tcBorders>
            <w:vAlign w:val="center"/>
          </w:tcPr>
          <w:p w14:paraId="151E2BB6" w14:textId="77777777" w:rsidR="003D0274" w:rsidRPr="003D0274" w:rsidRDefault="003D0274" w:rsidP="003D0274">
            <w:pPr>
              <w:widowControl/>
              <w:autoSpaceDE w:val="0"/>
              <w:autoSpaceDN w:val="0"/>
              <w:adjustRightInd w:val="0"/>
              <w:jc w:val="both"/>
              <w:rPr>
                <w:rFonts w:ascii="Garamond" w:eastAsia="MS Mincho" w:hAnsi="Garamond" w:cs="Times New Roman"/>
                <w:b/>
                <w:i/>
                <w:iCs/>
                <w:color w:val="auto"/>
                <w:lang w:bidi="ar-SA"/>
              </w:rPr>
            </w:pPr>
            <w:r w:rsidRPr="003D0274">
              <w:rPr>
                <w:rFonts w:ascii="Garamond" w:eastAsia="MS Mincho" w:hAnsi="Garamond" w:cs="Times New Roman"/>
                <w:b/>
                <w:iCs/>
                <w:color w:val="auto"/>
                <w:lang w:bidi="ar-SA"/>
              </w:rPr>
              <w:t xml:space="preserve">PRESENZA DI SISTEMI DI CONTENIMENTO DEI COSTI DI ENERGIA ELETTRICA NELLE ORE DI MANCATO UTILIZZO </w:t>
            </w:r>
            <w:r w:rsidRPr="003D0274">
              <w:rPr>
                <w:rFonts w:ascii="Garamond" w:eastAsia="MS Mincho" w:hAnsi="Garamond" w:cs="Times New Roman"/>
                <w:iCs/>
                <w:color w:val="auto"/>
                <w:lang w:bidi="ar-SA"/>
              </w:rPr>
              <w:t>(es. notte, fine settimana, festività)</w:t>
            </w:r>
          </w:p>
          <w:p w14:paraId="417FA661"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SI</w:t>
            </w:r>
          </w:p>
          <w:p w14:paraId="591EB918"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NO</w:t>
            </w:r>
          </w:p>
        </w:tc>
        <w:tc>
          <w:tcPr>
            <w:tcW w:w="1356" w:type="dxa"/>
            <w:tcBorders>
              <w:top w:val="single" w:sz="4" w:space="0" w:color="000000"/>
              <w:left w:val="single" w:sz="4" w:space="0" w:color="000000"/>
              <w:bottom w:val="single" w:sz="4" w:space="0" w:color="000000"/>
              <w:right w:val="single" w:sz="4" w:space="0" w:color="000000"/>
            </w:tcBorders>
            <w:vAlign w:val="center"/>
          </w:tcPr>
          <w:p w14:paraId="0AAFB01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11039BE2"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527FD6B0"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0D5BF083"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1B268B83"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30C2E3B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3FA726D2"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6</w:t>
            </w:r>
          </w:p>
          <w:p w14:paraId="0A890E60"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0</w:t>
            </w:r>
          </w:p>
        </w:tc>
      </w:tr>
      <w:tr w:rsidR="003D0274" w:rsidRPr="003D0274" w14:paraId="1F75BE06" w14:textId="77777777" w:rsidTr="00A2529B">
        <w:tc>
          <w:tcPr>
            <w:tcW w:w="1650" w:type="dxa"/>
            <w:vMerge/>
            <w:tcBorders>
              <w:left w:val="single" w:sz="4" w:space="0" w:color="000000"/>
              <w:bottom w:val="single" w:sz="4" w:space="0" w:color="000000"/>
              <w:right w:val="single" w:sz="4" w:space="0" w:color="000000"/>
            </w:tcBorders>
            <w:shd w:val="clear" w:color="auto" w:fill="auto"/>
            <w:vAlign w:val="center"/>
          </w:tcPr>
          <w:p w14:paraId="5EA61BB2"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2015" w:type="dxa"/>
            <w:vMerge/>
            <w:tcBorders>
              <w:left w:val="single" w:sz="4" w:space="0" w:color="000000"/>
              <w:bottom w:val="single" w:sz="4" w:space="0" w:color="000000"/>
              <w:right w:val="single" w:sz="4" w:space="0" w:color="000000"/>
            </w:tcBorders>
            <w:shd w:val="clear" w:color="auto" w:fill="auto"/>
            <w:vAlign w:val="center"/>
          </w:tcPr>
          <w:p w14:paraId="25816431" w14:textId="77777777" w:rsidR="003D0274" w:rsidRPr="003D0274" w:rsidRDefault="003D0274" w:rsidP="003D0274">
            <w:pPr>
              <w:widowControl/>
              <w:spacing w:before="60" w:after="60"/>
              <w:rPr>
                <w:rFonts w:ascii="Garamond" w:eastAsia="Times New Roman" w:hAnsi="Garamond" w:cs="Times New Roman"/>
                <w:bCs/>
                <w:color w:val="auto"/>
                <w:lang w:eastAsia="en-US" w:bidi="ar-SA"/>
              </w:rPr>
            </w:pPr>
          </w:p>
        </w:tc>
        <w:tc>
          <w:tcPr>
            <w:tcW w:w="1145" w:type="dxa"/>
            <w:vMerge/>
            <w:tcBorders>
              <w:left w:val="single" w:sz="4" w:space="0" w:color="000000"/>
              <w:bottom w:val="single" w:sz="4" w:space="0" w:color="000000"/>
              <w:right w:val="single" w:sz="4" w:space="0" w:color="000000"/>
            </w:tcBorders>
            <w:shd w:val="clear" w:color="auto" w:fill="auto"/>
            <w:vAlign w:val="center"/>
          </w:tcPr>
          <w:p w14:paraId="6FED6E2F"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02A8FEBC" w14:textId="77777777" w:rsidR="003D0274" w:rsidRPr="003D0274" w:rsidRDefault="003D0274" w:rsidP="003D0274">
            <w:pPr>
              <w:widowControl/>
              <w:spacing w:before="60" w:after="60"/>
              <w:jc w:val="center"/>
              <w:rPr>
                <w:rFonts w:ascii="Garamond" w:eastAsia="Times New Roman" w:hAnsi="Garamond" w:cs="Times New Roman"/>
                <w:color w:val="auto"/>
                <w:lang w:eastAsia="en-US" w:bidi="ar-SA"/>
              </w:rPr>
            </w:pPr>
            <w:r w:rsidRPr="003D0274">
              <w:rPr>
                <w:rFonts w:ascii="Garamond" w:eastAsia="Times New Roman" w:hAnsi="Garamond" w:cs="Times New Roman"/>
                <w:color w:val="auto"/>
                <w:lang w:eastAsia="en-US" w:bidi="ar-SA"/>
              </w:rPr>
              <w:t>1.4</w:t>
            </w:r>
          </w:p>
        </w:tc>
        <w:tc>
          <w:tcPr>
            <w:tcW w:w="3700" w:type="dxa"/>
            <w:tcBorders>
              <w:top w:val="single" w:sz="4" w:space="0" w:color="000000"/>
              <w:left w:val="single" w:sz="4" w:space="0" w:color="000000"/>
              <w:bottom w:val="single" w:sz="4" w:space="0" w:color="000000"/>
              <w:right w:val="single" w:sz="4" w:space="0" w:color="000000"/>
            </w:tcBorders>
            <w:vAlign w:val="center"/>
          </w:tcPr>
          <w:p w14:paraId="284116F0"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DOTAZIONE INTEGRATA DI SCALDAVIVANDE</w:t>
            </w:r>
          </w:p>
          <w:p w14:paraId="6419C83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SI</w:t>
            </w:r>
          </w:p>
          <w:p w14:paraId="4C2293FC"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iCs/>
                <w:color w:val="auto"/>
                <w:lang w:bidi="ar-SA"/>
              </w:rPr>
              <w:t>B) NO</w:t>
            </w:r>
          </w:p>
        </w:tc>
        <w:tc>
          <w:tcPr>
            <w:tcW w:w="1356" w:type="dxa"/>
            <w:tcBorders>
              <w:top w:val="single" w:sz="4" w:space="0" w:color="000000"/>
              <w:left w:val="single" w:sz="4" w:space="0" w:color="000000"/>
              <w:bottom w:val="single" w:sz="4" w:space="0" w:color="000000"/>
              <w:right w:val="single" w:sz="4" w:space="0" w:color="000000"/>
            </w:tcBorders>
            <w:vAlign w:val="center"/>
          </w:tcPr>
          <w:p w14:paraId="6594189D"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7D8138B7"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6169C41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6</w:t>
            </w:r>
          </w:p>
          <w:p w14:paraId="3194405B"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0</w:t>
            </w:r>
          </w:p>
        </w:tc>
      </w:tr>
      <w:tr w:rsidR="003D0274" w:rsidRPr="003D0274" w14:paraId="3769D44A" w14:textId="77777777" w:rsidTr="00A2529B">
        <w:tc>
          <w:tcPr>
            <w:tcW w:w="1650" w:type="dxa"/>
            <w:vMerge/>
            <w:tcBorders>
              <w:left w:val="single" w:sz="4" w:space="0" w:color="000000"/>
              <w:bottom w:val="single" w:sz="4" w:space="0" w:color="000000"/>
              <w:right w:val="single" w:sz="4" w:space="0" w:color="000000"/>
            </w:tcBorders>
            <w:shd w:val="clear" w:color="auto" w:fill="auto"/>
            <w:vAlign w:val="center"/>
          </w:tcPr>
          <w:p w14:paraId="0307B34A"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2015" w:type="dxa"/>
            <w:vMerge/>
            <w:tcBorders>
              <w:left w:val="single" w:sz="4" w:space="0" w:color="000000"/>
              <w:bottom w:val="single" w:sz="4" w:space="0" w:color="000000"/>
              <w:right w:val="single" w:sz="4" w:space="0" w:color="000000"/>
            </w:tcBorders>
            <w:shd w:val="clear" w:color="auto" w:fill="auto"/>
            <w:vAlign w:val="center"/>
          </w:tcPr>
          <w:p w14:paraId="5975DFD2" w14:textId="77777777" w:rsidR="003D0274" w:rsidRPr="003D0274" w:rsidRDefault="003D0274" w:rsidP="003D0274">
            <w:pPr>
              <w:widowControl/>
              <w:spacing w:before="60" w:after="60"/>
              <w:rPr>
                <w:rFonts w:ascii="Garamond" w:eastAsia="Times New Roman" w:hAnsi="Garamond" w:cs="Times New Roman"/>
                <w:bCs/>
                <w:color w:val="auto"/>
                <w:lang w:eastAsia="en-US" w:bidi="ar-SA"/>
              </w:rPr>
            </w:pPr>
          </w:p>
        </w:tc>
        <w:tc>
          <w:tcPr>
            <w:tcW w:w="1145" w:type="dxa"/>
            <w:vMerge/>
            <w:tcBorders>
              <w:left w:val="single" w:sz="4" w:space="0" w:color="000000"/>
              <w:bottom w:val="single" w:sz="4" w:space="0" w:color="000000"/>
              <w:right w:val="single" w:sz="4" w:space="0" w:color="000000"/>
            </w:tcBorders>
            <w:shd w:val="clear" w:color="auto" w:fill="auto"/>
            <w:vAlign w:val="center"/>
          </w:tcPr>
          <w:p w14:paraId="1A184F24"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31A0C603" w14:textId="77777777" w:rsidR="003D0274" w:rsidRPr="003D0274" w:rsidRDefault="003D0274" w:rsidP="003D0274">
            <w:pPr>
              <w:widowControl/>
              <w:spacing w:before="60" w:after="60"/>
              <w:jc w:val="center"/>
              <w:rPr>
                <w:rFonts w:ascii="Garamond" w:eastAsia="Times New Roman" w:hAnsi="Garamond" w:cs="Times New Roman"/>
                <w:color w:val="auto"/>
                <w:lang w:eastAsia="en-US" w:bidi="ar-SA"/>
              </w:rPr>
            </w:pPr>
            <w:r w:rsidRPr="003D0274">
              <w:rPr>
                <w:rFonts w:ascii="Garamond" w:eastAsia="Times New Roman" w:hAnsi="Garamond" w:cs="Times New Roman"/>
                <w:color w:val="auto"/>
                <w:lang w:eastAsia="en-US" w:bidi="ar-SA"/>
              </w:rPr>
              <w:t>1.5</w:t>
            </w:r>
          </w:p>
        </w:tc>
        <w:tc>
          <w:tcPr>
            <w:tcW w:w="3700" w:type="dxa"/>
            <w:tcBorders>
              <w:top w:val="single" w:sz="4" w:space="0" w:color="000000"/>
              <w:left w:val="single" w:sz="4" w:space="0" w:color="000000"/>
              <w:bottom w:val="single" w:sz="4" w:space="0" w:color="000000"/>
              <w:right w:val="single" w:sz="4" w:space="0" w:color="000000"/>
            </w:tcBorders>
            <w:vAlign w:val="center"/>
          </w:tcPr>
          <w:p w14:paraId="7FD921D3"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EQUIPAGGIAMENTO DI BICCHIERI E PALETTE COMPOSTABILI 100% PLASTIC-FREE</w:t>
            </w:r>
          </w:p>
          <w:p w14:paraId="47F3997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SI</w:t>
            </w:r>
          </w:p>
          <w:p w14:paraId="6752F671"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iCs/>
                <w:color w:val="auto"/>
                <w:lang w:bidi="ar-SA"/>
              </w:rPr>
              <w:t>B) NO</w:t>
            </w:r>
          </w:p>
        </w:tc>
        <w:tc>
          <w:tcPr>
            <w:tcW w:w="1356" w:type="dxa"/>
            <w:tcBorders>
              <w:top w:val="single" w:sz="4" w:space="0" w:color="000000"/>
              <w:left w:val="single" w:sz="4" w:space="0" w:color="000000"/>
              <w:bottom w:val="single" w:sz="4" w:space="0" w:color="000000"/>
              <w:right w:val="single" w:sz="4" w:space="0" w:color="000000"/>
            </w:tcBorders>
            <w:vAlign w:val="center"/>
          </w:tcPr>
          <w:p w14:paraId="74C53E31"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4DEFC247"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01FD0DF7"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640D6CFB"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721AD87D"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6</w:t>
            </w:r>
          </w:p>
          <w:p w14:paraId="0AF01532"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0</w:t>
            </w:r>
          </w:p>
        </w:tc>
      </w:tr>
      <w:tr w:rsidR="003D0274" w:rsidRPr="003D0274" w14:paraId="19AB65ED" w14:textId="77777777" w:rsidTr="00A2529B">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01EC67" w14:textId="77777777" w:rsidR="003D0274" w:rsidRPr="003D0274" w:rsidRDefault="003D0274" w:rsidP="003D0274">
            <w:pPr>
              <w:widowControl/>
              <w:spacing w:before="60" w:after="60"/>
              <w:jc w:val="center"/>
              <w:rPr>
                <w:rFonts w:ascii="Garamond" w:eastAsia="Times New Roman" w:hAnsi="Garamond" w:cs="Times New Roman"/>
                <w:bCs/>
                <w:smallCaps/>
                <w:lang w:eastAsia="en-US" w:bidi="ar-SA"/>
              </w:rPr>
            </w:pPr>
            <w:r w:rsidRPr="003D0274">
              <w:rPr>
                <w:rFonts w:ascii="Garamond" w:eastAsia="Times New Roman" w:hAnsi="Garamond" w:cs="Times New Roman"/>
                <w:bCs/>
                <w:color w:val="auto"/>
                <w:lang w:eastAsia="en-US" w:bidi="ar-SA"/>
              </w:rPr>
              <w:t>2</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D71D3C" w14:textId="77777777" w:rsidR="003D0274" w:rsidRPr="003D0274" w:rsidRDefault="003D0274" w:rsidP="003D0274">
            <w:pPr>
              <w:widowControl/>
              <w:spacing w:before="60" w:after="60"/>
              <w:rPr>
                <w:rFonts w:ascii="Garamond" w:eastAsia="Times New Roman" w:hAnsi="Garamond" w:cs="Times New Roman"/>
                <w:b/>
                <w:bCs/>
                <w:i/>
                <w:color w:val="auto"/>
                <w:lang w:eastAsia="en-US" w:bidi="ar-SA"/>
              </w:rPr>
            </w:pPr>
            <w:r w:rsidRPr="003D0274">
              <w:rPr>
                <w:rFonts w:ascii="Garamond" w:eastAsia="Times New Roman" w:hAnsi="Garamond" w:cs="Times New Roman"/>
                <w:b/>
                <w:bCs/>
                <w:i/>
                <w:color w:val="auto"/>
                <w:lang w:eastAsia="en-US" w:bidi="ar-SA"/>
              </w:rPr>
              <w:t>Organizzazione del servizio</w:t>
            </w:r>
          </w:p>
        </w:tc>
        <w:tc>
          <w:tcPr>
            <w:tcW w:w="11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895D57"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r w:rsidRPr="003D0274">
              <w:rPr>
                <w:rFonts w:ascii="Garamond" w:eastAsia="Times New Roman" w:hAnsi="Garamond" w:cs="Times New Roman"/>
                <w:bCs/>
                <w:color w:val="auto"/>
                <w:lang w:eastAsia="en-US" w:bidi="ar-SA"/>
              </w:rPr>
              <w:t>25</w:t>
            </w:r>
          </w:p>
        </w:tc>
        <w:tc>
          <w:tcPr>
            <w:tcW w:w="897" w:type="dxa"/>
            <w:tcBorders>
              <w:top w:val="single" w:sz="4" w:space="0" w:color="000000"/>
              <w:left w:val="single" w:sz="4" w:space="0" w:color="000000"/>
              <w:bottom w:val="single" w:sz="4" w:space="0" w:color="000000"/>
              <w:right w:val="single" w:sz="4" w:space="0" w:color="000000"/>
            </w:tcBorders>
            <w:vAlign w:val="center"/>
          </w:tcPr>
          <w:p w14:paraId="09CEA495"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r w:rsidRPr="003D0274">
              <w:rPr>
                <w:rFonts w:ascii="Garamond" w:eastAsia="Times New Roman" w:hAnsi="Garamond" w:cs="Times New Roman"/>
                <w:bCs/>
                <w:color w:val="auto"/>
                <w:lang w:eastAsia="en-US" w:bidi="ar-SA"/>
              </w:rPr>
              <w:t>2.1</w:t>
            </w:r>
          </w:p>
        </w:tc>
        <w:tc>
          <w:tcPr>
            <w:tcW w:w="3700" w:type="dxa"/>
            <w:tcBorders>
              <w:top w:val="single" w:sz="4" w:space="0" w:color="000000"/>
              <w:left w:val="single" w:sz="4" w:space="0" w:color="000000"/>
              <w:bottom w:val="single" w:sz="4" w:space="0" w:color="000000"/>
              <w:right w:val="single" w:sz="4" w:space="0" w:color="000000"/>
            </w:tcBorders>
            <w:vAlign w:val="center"/>
          </w:tcPr>
          <w:p w14:paraId="578C90AA"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RILEVAMENTO PER LA CARENZA DI PRODOTTI DISPONIBILI</w:t>
            </w:r>
          </w:p>
          <w:p w14:paraId="4696ADDD"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lastRenderedPageBreak/>
              <w:t>A) tramite proprio sistema telematico</w:t>
            </w:r>
          </w:p>
          <w:p w14:paraId="1D98C48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Altri sistemi</w:t>
            </w:r>
          </w:p>
        </w:tc>
        <w:tc>
          <w:tcPr>
            <w:tcW w:w="1356" w:type="dxa"/>
            <w:tcBorders>
              <w:top w:val="single" w:sz="4" w:space="0" w:color="000000"/>
              <w:left w:val="single" w:sz="4" w:space="0" w:color="000000"/>
              <w:bottom w:val="single" w:sz="4" w:space="0" w:color="000000"/>
              <w:right w:val="single" w:sz="4" w:space="0" w:color="000000"/>
            </w:tcBorders>
            <w:vAlign w:val="center"/>
          </w:tcPr>
          <w:p w14:paraId="08B8A007"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2DDFE15E"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00D5AF2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20AD93D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highlight w:val="yellow"/>
                <w:lang w:bidi="ar-SA"/>
              </w:rPr>
            </w:pPr>
            <w:r w:rsidRPr="003D0274">
              <w:rPr>
                <w:rFonts w:ascii="Garamond" w:eastAsia="MS Mincho" w:hAnsi="Garamond" w:cs="Times New Roman"/>
                <w:iCs/>
                <w:color w:val="auto"/>
                <w:lang w:bidi="ar-SA"/>
              </w:rPr>
              <w:lastRenderedPageBreak/>
              <w:t>A) 8</w:t>
            </w:r>
          </w:p>
          <w:p w14:paraId="3E0D2759" w14:textId="77777777" w:rsidR="003D0274" w:rsidRPr="003D0274" w:rsidRDefault="003D0274" w:rsidP="003D0274">
            <w:pPr>
              <w:widowControl/>
              <w:autoSpaceDE w:val="0"/>
              <w:autoSpaceDN w:val="0"/>
              <w:adjustRightInd w:val="0"/>
              <w:jc w:val="both"/>
              <w:rPr>
                <w:rFonts w:ascii="Garamond" w:eastAsia="Times New Roman" w:hAnsi="Garamond" w:cs="Times New Roman"/>
                <w:bCs/>
                <w:smallCaps/>
                <w:lang w:eastAsia="en-US" w:bidi="ar-SA"/>
              </w:rPr>
            </w:pPr>
            <w:r w:rsidRPr="003D0274">
              <w:rPr>
                <w:rFonts w:ascii="Garamond" w:eastAsia="MS Mincho" w:hAnsi="Garamond" w:cs="Times New Roman"/>
                <w:iCs/>
                <w:color w:val="auto"/>
                <w:lang w:bidi="ar-SA"/>
              </w:rPr>
              <w:t>B) 0</w:t>
            </w:r>
          </w:p>
        </w:tc>
      </w:tr>
      <w:tr w:rsidR="003D0274" w:rsidRPr="003D0274" w14:paraId="6DB60CF2" w14:textId="77777777" w:rsidTr="00A2529B">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71F622" w14:textId="77777777" w:rsidR="003D0274" w:rsidRPr="003D0274" w:rsidRDefault="003D0274" w:rsidP="003D0274">
            <w:pPr>
              <w:widowControl/>
              <w:jc w:val="both"/>
              <w:rPr>
                <w:rFonts w:ascii="Garamond" w:eastAsia="Times New Roman" w:hAnsi="Garamond" w:cs="Times New Roman"/>
                <w:color w:val="auto"/>
                <w:lang w:eastAsia="en-US" w:bidi="ar-SA"/>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FC69AB" w14:textId="77777777" w:rsidR="003D0274" w:rsidRPr="003D0274" w:rsidRDefault="003D0274" w:rsidP="003D0274">
            <w:pPr>
              <w:widowControl/>
              <w:jc w:val="both"/>
              <w:rPr>
                <w:rFonts w:ascii="Garamond" w:eastAsia="Times New Roman" w:hAnsi="Garamond" w:cs="Times New Roman"/>
                <w:color w:val="auto"/>
                <w:lang w:eastAsia="en-US" w:bidi="ar-SA"/>
              </w:rPr>
            </w:pPr>
          </w:p>
        </w:tc>
        <w:tc>
          <w:tcPr>
            <w:tcW w:w="1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6E8D81" w14:textId="77777777" w:rsidR="003D0274" w:rsidRPr="003D0274" w:rsidRDefault="003D0274" w:rsidP="003D0274">
            <w:pPr>
              <w:widowControl/>
              <w:jc w:val="both"/>
              <w:rPr>
                <w:rFonts w:ascii="Garamond" w:eastAsia="Times New Roman" w:hAnsi="Garamond" w:cs="Times New Roman"/>
                <w:color w:val="auto"/>
                <w:lang w:eastAsia="en-US" w:bidi="ar-SA"/>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1B37532D" w14:textId="77777777" w:rsidR="003D0274" w:rsidRPr="003D0274" w:rsidRDefault="003D0274" w:rsidP="003D0274">
            <w:pPr>
              <w:widowControl/>
              <w:spacing w:before="60" w:after="60"/>
              <w:jc w:val="center"/>
              <w:rPr>
                <w:rFonts w:ascii="Garamond" w:eastAsia="Times New Roman" w:hAnsi="Garamond" w:cs="Times New Roman"/>
                <w:color w:val="auto"/>
                <w:lang w:eastAsia="en-US" w:bidi="ar-SA"/>
              </w:rPr>
            </w:pPr>
            <w:r w:rsidRPr="003D0274">
              <w:rPr>
                <w:rFonts w:ascii="Garamond" w:eastAsia="Times New Roman" w:hAnsi="Garamond" w:cs="Times New Roman"/>
                <w:color w:val="auto"/>
                <w:lang w:eastAsia="en-US" w:bidi="ar-SA"/>
              </w:rPr>
              <w:t>2.2</w:t>
            </w:r>
          </w:p>
        </w:tc>
        <w:tc>
          <w:tcPr>
            <w:tcW w:w="3700" w:type="dxa"/>
            <w:tcBorders>
              <w:top w:val="single" w:sz="4" w:space="0" w:color="000000"/>
              <w:left w:val="single" w:sz="4" w:space="0" w:color="000000"/>
              <w:bottom w:val="single" w:sz="4" w:space="0" w:color="000000"/>
              <w:right w:val="single" w:sz="4" w:space="0" w:color="000000"/>
            </w:tcBorders>
            <w:vAlign w:val="center"/>
          </w:tcPr>
          <w:p w14:paraId="347E9980"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 xml:space="preserve">RIFORNIMENTO PRODOTTI ESAURITI </w:t>
            </w:r>
          </w:p>
          <w:p w14:paraId="77D38728"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(max 36 ore come da capitolato)</w:t>
            </w:r>
          </w:p>
          <w:p w14:paraId="08F50A90"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meno di 12 ore</w:t>
            </w:r>
          </w:p>
          <w:p w14:paraId="3BA2E1B2"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tra le12 e le 24 ore</w:t>
            </w:r>
          </w:p>
          <w:p w14:paraId="72B94A0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C) tra le 24 e le 30 ore</w:t>
            </w:r>
          </w:p>
          <w:p w14:paraId="49599249"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 xml:space="preserve">D)tra le 30 e le 36 ore </w:t>
            </w:r>
          </w:p>
        </w:tc>
        <w:tc>
          <w:tcPr>
            <w:tcW w:w="1356" w:type="dxa"/>
            <w:tcBorders>
              <w:top w:val="single" w:sz="4" w:space="0" w:color="000000"/>
              <w:left w:val="single" w:sz="4" w:space="0" w:color="000000"/>
              <w:bottom w:val="single" w:sz="4" w:space="0" w:color="000000"/>
              <w:right w:val="single" w:sz="4" w:space="0" w:color="000000"/>
            </w:tcBorders>
            <w:vAlign w:val="center"/>
          </w:tcPr>
          <w:p w14:paraId="0C4DC6B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1ECD76A2"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4B4CED02"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612D3C7E"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7</w:t>
            </w:r>
          </w:p>
          <w:p w14:paraId="1F7694A7"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3</w:t>
            </w:r>
          </w:p>
          <w:p w14:paraId="23318D3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C) 1</w:t>
            </w:r>
          </w:p>
          <w:p w14:paraId="3F02E91E"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D) 0</w:t>
            </w:r>
          </w:p>
        </w:tc>
      </w:tr>
      <w:tr w:rsidR="003D0274" w:rsidRPr="003D0274" w14:paraId="50D71D15" w14:textId="77777777" w:rsidTr="00A2529B">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1B9313"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E64726" w14:textId="77777777" w:rsidR="003D0274" w:rsidRPr="003D0274" w:rsidRDefault="003D0274" w:rsidP="003D0274">
            <w:pPr>
              <w:widowControl/>
              <w:spacing w:before="60" w:after="60"/>
              <w:rPr>
                <w:rFonts w:ascii="Garamond" w:eastAsia="Times New Roman" w:hAnsi="Garamond" w:cs="Times New Roman"/>
                <w:bCs/>
                <w:color w:val="auto"/>
                <w:lang w:eastAsia="en-US" w:bidi="ar-SA"/>
              </w:rPr>
            </w:pPr>
          </w:p>
        </w:tc>
        <w:tc>
          <w:tcPr>
            <w:tcW w:w="1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445166"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68F392AA" w14:textId="77777777" w:rsidR="003D0274" w:rsidRPr="003D0274" w:rsidRDefault="003D0274" w:rsidP="003D0274">
            <w:pPr>
              <w:widowControl/>
              <w:spacing w:before="60" w:after="60"/>
              <w:jc w:val="center"/>
              <w:rPr>
                <w:rFonts w:ascii="Garamond" w:eastAsia="Times New Roman" w:hAnsi="Garamond" w:cs="Times New Roman"/>
                <w:color w:val="auto"/>
                <w:lang w:eastAsia="en-US" w:bidi="ar-SA"/>
              </w:rPr>
            </w:pPr>
            <w:r w:rsidRPr="003D0274">
              <w:rPr>
                <w:rFonts w:ascii="Garamond" w:eastAsia="Times New Roman" w:hAnsi="Garamond" w:cs="Times New Roman"/>
                <w:color w:val="auto"/>
                <w:lang w:eastAsia="en-US" w:bidi="ar-SA"/>
              </w:rPr>
              <w:t>2.3</w:t>
            </w:r>
          </w:p>
        </w:tc>
        <w:tc>
          <w:tcPr>
            <w:tcW w:w="3700" w:type="dxa"/>
            <w:tcBorders>
              <w:top w:val="single" w:sz="4" w:space="0" w:color="000000"/>
              <w:left w:val="single" w:sz="4" w:space="0" w:color="000000"/>
              <w:bottom w:val="single" w:sz="4" w:space="0" w:color="000000"/>
              <w:right w:val="single" w:sz="4" w:space="0" w:color="000000"/>
            </w:tcBorders>
            <w:vAlign w:val="center"/>
          </w:tcPr>
          <w:p w14:paraId="634E7114"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DISPONIBILITÀ DI PRODOTTI SENZA GLUTINE E SENZA LATTOSIO E SUOI DERIVATI</w:t>
            </w:r>
          </w:p>
          <w:p w14:paraId="5354E6A1"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Si</w:t>
            </w:r>
          </w:p>
          <w:p w14:paraId="7B208A92"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No</w:t>
            </w:r>
          </w:p>
        </w:tc>
        <w:tc>
          <w:tcPr>
            <w:tcW w:w="1356" w:type="dxa"/>
            <w:tcBorders>
              <w:top w:val="single" w:sz="4" w:space="0" w:color="000000"/>
              <w:left w:val="single" w:sz="4" w:space="0" w:color="000000"/>
              <w:bottom w:val="single" w:sz="4" w:space="0" w:color="000000"/>
              <w:right w:val="single" w:sz="4" w:space="0" w:color="000000"/>
            </w:tcBorders>
            <w:vAlign w:val="center"/>
          </w:tcPr>
          <w:p w14:paraId="2A710C4F"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4DF2038C"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587EEB53"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1816A459"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5</w:t>
            </w:r>
          </w:p>
          <w:p w14:paraId="37ABB1F7"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0</w:t>
            </w:r>
          </w:p>
        </w:tc>
      </w:tr>
      <w:tr w:rsidR="003D0274" w:rsidRPr="003D0274" w14:paraId="2C955DA9" w14:textId="77777777" w:rsidTr="00A2529B">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38BFD"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9E4F30" w14:textId="77777777" w:rsidR="003D0274" w:rsidRPr="003D0274" w:rsidRDefault="003D0274" w:rsidP="003D0274">
            <w:pPr>
              <w:widowControl/>
              <w:spacing w:before="60" w:after="60"/>
              <w:rPr>
                <w:rFonts w:ascii="Garamond" w:eastAsia="Times New Roman" w:hAnsi="Garamond" w:cs="Times New Roman"/>
                <w:bCs/>
                <w:color w:val="auto"/>
                <w:lang w:eastAsia="en-US" w:bidi="ar-SA"/>
              </w:rPr>
            </w:pPr>
          </w:p>
        </w:tc>
        <w:tc>
          <w:tcPr>
            <w:tcW w:w="1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50BBF5"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54475F79" w14:textId="77777777" w:rsidR="003D0274" w:rsidRPr="003D0274" w:rsidRDefault="003D0274" w:rsidP="003D0274">
            <w:pPr>
              <w:widowControl/>
              <w:spacing w:before="60" w:after="60"/>
              <w:jc w:val="center"/>
              <w:rPr>
                <w:rFonts w:ascii="Garamond" w:eastAsia="Times New Roman" w:hAnsi="Garamond" w:cs="Times New Roman"/>
                <w:color w:val="auto"/>
                <w:lang w:eastAsia="en-US" w:bidi="ar-SA"/>
              </w:rPr>
            </w:pPr>
            <w:r w:rsidRPr="003D0274">
              <w:rPr>
                <w:rFonts w:ascii="Garamond" w:eastAsia="Times New Roman" w:hAnsi="Garamond" w:cs="Times New Roman"/>
                <w:color w:val="auto"/>
                <w:lang w:eastAsia="en-US" w:bidi="ar-SA"/>
              </w:rPr>
              <w:t>2.4</w:t>
            </w:r>
          </w:p>
        </w:tc>
        <w:tc>
          <w:tcPr>
            <w:tcW w:w="3700" w:type="dxa"/>
            <w:tcBorders>
              <w:top w:val="single" w:sz="4" w:space="0" w:color="000000"/>
              <w:left w:val="single" w:sz="4" w:space="0" w:color="000000"/>
              <w:bottom w:val="single" w:sz="4" w:space="0" w:color="000000"/>
              <w:right w:val="single" w:sz="4" w:space="0" w:color="000000"/>
            </w:tcBorders>
            <w:vAlign w:val="center"/>
          </w:tcPr>
          <w:p w14:paraId="51268B02"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DISPONIBILITÀ DI PRODOTTI DOLCI E SALATI PER VEGETARIANI E VEGANI</w:t>
            </w:r>
          </w:p>
          <w:p w14:paraId="4EAFB4B3"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Si</w:t>
            </w:r>
          </w:p>
          <w:p w14:paraId="45B42339"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No</w:t>
            </w:r>
          </w:p>
        </w:tc>
        <w:tc>
          <w:tcPr>
            <w:tcW w:w="1356" w:type="dxa"/>
            <w:tcBorders>
              <w:top w:val="single" w:sz="4" w:space="0" w:color="000000"/>
              <w:left w:val="single" w:sz="4" w:space="0" w:color="000000"/>
              <w:bottom w:val="single" w:sz="4" w:space="0" w:color="000000"/>
              <w:right w:val="single" w:sz="4" w:space="0" w:color="000000"/>
            </w:tcBorders>
            <w:vAlign w:val="center"/>
          </w:tcPr>
          <w:p w14:paraId="2AB826A3"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75AF0863"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56E1C19D"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2DCD836C"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5</w:t>
            </w:r>
          </w:p>
          <w:p w14:paraId="4037827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0</w:t>
            </w:r>
          </w:p>
        </w:tc>
      </w:tr>
      <w:tr w:rsidR="003D0274" w:rsidRPr="003D0274" w14:paraId="39AF0215" w14:textId="77777777" w:rsidTr="00A2529B">
        <w:tc>
          <w:tcPr>
            <w:tcW w:w="16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7936DFFA" w14:textId="77777777" w:rsidR="003D0274" w:rsidRPr="003D0274" w:rsidRDefault="003D0274" w:rsidP="003D0274">
            <w:pPr>
              <w:widowControl/>
              <w:spacing w:before="60" w:after="60"/>
              <w:jc w:val="center"/>
              <w:rPr>
                <w:rFonts w:ascii="Garamond" w:eastAsia="Times New Roman" w:hAnsi="Garamond" w:cs="Times New Roman"/>
                <w:bCs/>
                <w:smallCaps/>
                <w:lang w:eastAsia="en-US" w:bidi="ar-SA"/>
              </w:rPr>
            </w:pPr>
            <w:r w:rsidRPr="003D0274">
              <w:rPr>
                <w:rFonts w:ascii="Garamond" w:eastAsia="Times New Roman" w:hAnsi="Garamond" w:cs="Times New Roman"/>
                <w:bCs/>
                <w:smallCaps/>
                <w:lang w:eastAsia="en-US" w:bidi="ar-SA"/>
              </w:rPr>
              <w:t>3</w:t>
            </w:r>
          </w:p>
        </w:tc>
        <w:tc>
          <w:tcPr>
            <w:tcW w:w="201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493B73E1" w14:textId="77777777" w:rsidR="003D0274" w:rsidRPr="003D0274" w:rsidRDefault="003D0274" w:rsidP="003D0274">
            <w:pPr>
              <w:widowControl/>
              <w:spacing w:before="60" w:after="60"/>
              <w:rPr>
                <w:rFonts w:ascii="Garamond" w:eastAsia="Times New Roman" w:hAnsi="Garamond" w:cs="Times New Roman"/>
                <w:b/>
                <w:bCs/>
                <w:i/>
                <w:color w:val="auto"/>
                <w:lang w:eastAsia="en-US" w:bidi="ar-SA"/>
              </w:rPr>
            </w:pPr>
            <w:r w:rsidRPr="003D0274">
              <w:rPr>
                <w:rFonts w:ascii="Garamond" w:eastAsia="Times New Roman" w:hAnsi="Garamond" w:cs="Times New Roman"/>
                <w:b/>
                <w:bCs/>
                <w:i/>
                <w:color w:val="auto"/>
                <w:lang w:eastAsia="en-US" w:bidi="ar-SA"/>
              </w:rPr>
              <w:t>Assistenza e manutenzione</w:t>
            </w:r>
          </w:p>
        </w:tc>
        <w:tc>
          <w:tcPr>
            <w:tcW w:w="114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08D95489"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r w:rsidRPr="003D0274">
              <w:rPr>
                <w:rFonts w:ascii="Garamond" w:eastAsia="Times New Roman" w:hAnsi="Garamond" w:cs="Times New Roman"/>
                <w:bCs/>
                <w:color w:val="auto"/>
                <w:lang w:eastAsia="en-US" w:bidi="ar-SA"/>
              </w:rPr>
              <w:t>12</w:t>
            </w:r>
          </w:p>
        </w:tc>
        <w:tc>
          <w:tcPr>
            <w:tcW w:w="897" w:type="dxa"/>
            <w:tcBorders>
              <w:top w:val="single" w:sz="4" w:space="0" w:color="000000"/>
              <w:left w:val="single" w:sz="4" w:space="0" w:color="000000"/>
              <w:bottom w:val="single" w:sz="4" w:space="0" w:color="000000"/>
              <w:right w:val="single" w:sz="4" w:space="0" w:color="000000"/>
            </w:tcBorders>
            <w:vAlign w:val="center"/>
          </w:tcPr>
          <w:p w14:paraId="148CBE6D"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r w:rsidRPr="003D0274">
              <w:rPr>
                <w:rFonts w:ascii="Garamond" w:eastAsia="Times New Roman" w:hAnsi="Garamond" w:cs="Times New Roman"/>
                <w:bCs/>
                <w:color w:val="auto"/>
                <w:lang w:eastAsia="en-US" w:bidi="ar-SA"/>
              </w:rPr>
              <w:t>3.1</w:t>
            </w:r>
          </w:p>
        </w:tc>
        <w:tc>
          <w:tcPr>
            <w:tcW w:w="3700" w:type="dxa"/>
            <w:tcBorders>
              <w:top w:val="single" w:sz="4" w:space="0" w:color="000000"/>
              <w:left w:val="single" w:sz="4" w:space="0" w:color="000000"/>
              <w:bottom w:val="single" w:sz="4" w:space="0" w:color="000000"/>
              <w:right w:val="single" w:sz="4" w:space="0" w:color="000000"/>
            </w:tcBorders>
            <w:vAlign w:val="center"/>
          </w:tcPr>
          <w:p w14:paraId="767206FA"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 xml:space="preserve">RIPARAZIONI IN CASO DI GUASTI O MALFUNZIONAMENTI </w:t>
            </w:r>
          </w:p>
          <w:p w14:paraId="0F82AB8B"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u w:val="single"/>
                <w:lang w:bidi="ar-SA"/>
              </w:rPr>
            </w:pPr>
            <w:r w:rsidRPr="003D0274">
              <w:rPr>
                <w:rFonts w:ascii="Garamond" w:eastAsia="MS Mincho" w:hAnsi="Garamond" w:cs="Times New Roman"/>
                <w:b/>
                <w:iCs/>
                <w:color w:val="auto"/>
                <w:u w:val="single"/>
                <w:lang w:bidi="ar-SA"/>
              </w:rPr>
              <w:t>(max 24 ore come da capitolato)</w:t>
            </w:r>
          </w:p>
          <w:p w14:paraId="22FBBDC1"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meno di 12 ore</w:t>
            </w:r>
          </w:p>
          <w:p w14:paraId="2EAB48D1"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tra 12 e 18 ore</w:t>
            </w:r>
          </w:p>
          <w:p w14:paraId="7C153A23" w14:textId="77777777" w:rsidR="003D0274" w:rsidRPr="003D0274" w:rsidRDefault="003D0274" w:rsidP="003D0274">
            <w:pPr>
              <w:widowControl/>
              <w:autoSpaceDE w:val="0"/>
              <w:autoSpaceDN w:val="0"/>
              <w:adjustRightInd w:val="0"/>
              <w:jc w:val="both"/>
              <w:rPr>
                <w:rFonts w:ascii="Garamond" w:eastAsia="Times New Roman" w:hAnsi="Garamond" w:cs="Times New Roman"/>
                <w:bCs/>
                <w:smallCaps/>
                <w:lang w:eastAsia="en-US" w:bidi="ar-SA"/>
              </w:rPr>
            </w:pPr>
            <w:r w:rsidRPr="003D0274">
              <w:rPr>
                <w:rFonts w:ascii="Garamond" w:eastAsia="MS Mincho" w:hAnsi="Garamond" w:cs="Times New Roman"/>
                <w:iCs/>
                <w:color w:val="auto"/>
                <w:lang w:bidi="ar-SA"/>
              </w:rPr>
              <w:t>C) tra le 18 e le 24 ore</w:t>
            </w:r>
          </w:p>
        </w:tc>
        <w:tc>
          <w:tcPr>
            <w:tcW w:w="1356" w:type="dxa"/>
            <w:tcBorders>
              <w:top w:val="single" w:sz="4" w:space="0" w:color="000000"/>
              <w:left w:val="single" w:sz="4" w:space="0" w:color="000000"/>
              <w:bottom w:val="single" w:sz="4" w:space="0" w:color="000000"/>
              <w:right w:val="single" w:sz="4" w:space="0" w:color="000000"/>
            </w:tcBorders>
            <w:vAlign w:val="center"/>
          </w:tcPr>
          <w:p w14:paraId="5564441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02958F29"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3EA1D91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6211D584"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6139267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6</w:t>
            </w:r>
          </w:p>
          <w:p w14:paraId="688539DB"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3</w:t>
            </w:r>
          </w:p>
          <w:p w14:paraId="5A098137" w14:textId="77777777" w:rsidR="003D0274" w:rsidRPr="003D0274" w:rsidRDefault="003D0274" w:rsidP="003D0274">
            <w:pPr>
              <w:widowControl/>
              <w:autoSpaceDE w:val="0"/>
              <w:autoSpaceDN w:val="0"/>
              <w:adjustRightInd w:val="0"/>
              <w:jc w:val="both"/>
              <w:rPr>
                <w:rFonts w:ascii="Garamond" w:eastAsia="Times New Roman" w:hAnsi="Garamond" w:cs="Times New Roman"/>
                <w:bCs/>
                <w:smallCaps/>
                <w:lang w:eastAsia="en-US" w:bidi="ar-SA"/>
              </w:rPr>
            </w:pPr>
            <w:r w:rsidRPr="003D0274">
              <w:rPr>
                <w:rFonts w:ascii="Garamond" w:eastAsia="MS Mincho" w:hAnsi="Garamond" w:cs="Times New Roman"/>
                <w:iCs/>
                <w:color w:val="auto"/>
                <w:lang w:bidi="ar-SA"/>
              </w:rPr>
              <w:t>C) 0</w:t>
            </w:r>
          </w:p>
        </w:tc>
      </w:tr>
      <w:tr w:rsidR="003D0274" w:rsidRPr="003D0274" w14:paraId="266E4AD8" w14:textId="77777777" w:rsidTr="00A2529B">
        <w:tc>
          <w:tcPr>
            <w:tcW w:w="1650"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9EFB713" w14:textId="77777777" w:rsidR="003D0274" w:rsidRPr="003D0274" w:rsidRDefault="003D0274" w:rsidP="003D0274">
            <w:pPr>
              <w:widowControl/>
              <w:jc w:val="both"/>
              <w:rPr>
                <w:rFonts w:ascii="Garamond" w:eastAsia="Times New Roman" w:hAnsi="Garamond" w:cs="Times New Roman"/>
                <w:color w:val="auto"/>
                <w:lang w:eastAsia="en-US" w:bidi="ar-SA"/>
              </w:rPr>
            </w:pPr>
          </w:p>
        </w:tc>
        <w:tc>
          <w:tcPr>
            <w:tcW w:w="2015"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4C4F0667" w14:textId="77777777" w:rsidR="003D0274" w:rsidRPr="003D0274" w:rsidRDefault="003D0274" w:rsidP="003D0274">
            <w:pPr>
              <w:widowControl/>
              <w:jc w:val="both"/>
              <w:rPr>
                <w:rFonts w:ascii="Garamond" w:eastAsia="Times New Roman" w:hAnsi="Garamond" w:cs="Times New Roman"/>
                <w:color w:val="auto"/>
                <w:lang w:eastAsia="en-US" w:bidi="ar-SA"/>
              </w:rPr>
            </w:pPr>
          </w:p>
        </w:tc>
        <w:tc>
          <w:tcPr>
            <w:tcW w:w="1145"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EB58798" w14:textId="77777777" w:rsidR="003D0274" w:rsidRPr="003D0274" w:rsidRDefault="003D0274" w:rsidP="003D0274">
            <w:pPr>
              <w:widowControl/>
              <w:jc w:val="both"/>
              <w:rPr>
                <w:rFonts w:ascii="Garamond" w:eastAsia="Times New Roman" w:hAnsi="Garamond" w:cs="Times New Roman"/>
                <w:color w:val="auto"/>
                <w:lang w:eastAsia="en-US" w:bidi="ar-SA"/>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651F9474" w14:textId="77777777" w:rsidR="003D0274" w:rsidRPr="003D0274" w:rsidRDefault="003D0274" w:rsidP="003D0274">
            <w:pPr>
              <w:widowControl/>
              <w:spacing w:before="60" w:after="60"/>
              <w:jc w:val="center"/>
              <w:rPr>
                <w:rFonts w:ascii="Garamond" w:eastAsia="Times New Roman" w:hAnsi="Garamond" w:cs="Times New Roman"/>
                <w:color w:val="auto"/>
                <w:lang w:eastAsia="en-US" w:bidi="ar-SA"/>
              </w:rPr>
            </w:pPr>
            <w:r w:rsidRPr="003D0274">
              <w:rPr>
                <w:rFonts w:ascii="Garamond" w:eastAsia="Times New Roman" w:hAnsi="Garamond" w:cs="Times New Roman"/>
                <w:color w:val="auto"/>
                <w:lang w:eastAsia="en-US" w:bidi="ar-SA"/>
              </w:rPr>
              <w:t>3.2</w:t>
            </w:r>
          </w:p>
        </w:tc>
        <w:tc>
          <w:tcPr>
            <w:tcW w:w="3700" w:type="dxa"/>
            <w:tcBorders>
              <w:top w:val="single" w:sz="4" w:space="0" w:color="000000"/>
              <w:left w:val="single" w:sz="4" w:space="0" w:color="000000"/>
              <w:bottom w:val="single" w:sz="4" w:space="0" w:color="000000"/>
              <w:right w:val="single" w:sz="4" w:space="0" w:color="000000"/>
            </w:tcBorders>
            <w:vAlign w:val="center"/>
          </w:tcPr>
          <w:p w14:paraId="078F15DD"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lang w:bidi="ar-SA"/>
              </w:rPr>
              <w:t>SOSTITUZIONE DEI DISTRIBUTORI DANNEGGIATI GRAVEMENTE O IN CASO DI DETERIORAMENTO E/O ROTTURA</w:t>
            </w:r>
          </w:p>
          <w:p w14:paraId="17466C18" w14:textId="77777777" w:rsidR="003D0274" w:rsidRPr="003D0274" w:rsidRDefault="003D0274" w:rsidP="003D0274">
            <w:pPr>
              <w:widowControl/>
              <w:autoSpaceDE w:val="0"/>
              <w:autoSpaceDN w:val="0"/>
              <w:adjustRightInd w:val="0"/>
              <w:jc w:val="both"/>
              <w:rPr>
                <w:rFonts w:ascii="Garamond" w:eastAsia="MS Mincho" w:hAnsi="Garamond" w:cs="Times New Roman"/>
                <w:b/>
                <w:iCs/>
                <w:color w:val="auto"/>
                <w:lang w:bidi="ar-SA"/>
              </w:rPr>
            </w:pPr>
            <w:r w:rsidRPr="003D0274">
              <w:rPr>
                <w:rFonts w:ascii="Garamond" w:eastAsia="MS Mincho" w:hAnsi="Garamond" w:cs="Times New Roman"/>
                <w:b/>
                <w:iCs/>
                <w:color w:val="auto"/>
                <w:u w:val="single"/>
                <w:lang w:bidi="ar-SA"/>
              </w:rPr>
              <w:t>(max 48 ore come da capitolato)</w:t>
            </w:r>
          </w:p>
          <w:p w14:paraId="03ADA007"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meno di 24 ore</w:t>
            </w:r>
          </w:p>
          <w:p w14:paraId="36E0CEB6"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tra 24 e 36 ore</w:t>
            </w:r>
          </w:p>
          <w:p w14:paraId="6966EF5C"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C) tra le 36 e le 48 ore</w:t>
            </w:r>
          </w:p>
        </w:tc>
        <w:tc>
          <w:tcPr>
            <w:tcW w:w="1356" w:type="dxa"/>
            <w:tcBorders>
              <w:top w:val="single" w:sz="4" w:space="0" w:color="000000"/>
              <w:left w:val="single" w:sz="4" w:space="0" w:color="000000"/>
              <w:bottom w:val="single" w:sz="4" w:space="0" w:color="000000"/>
              <w:right w:val="single" w:sz="4" w:space="0" w:color="000000"/>
            </w:tcBorders>
            <w:vAlign w:val="center"/>
          </w:tcPr>
          <w:p w14:paraId="2CF9950F"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7DD824DB"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680ADF8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042EA640"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0CAC950F"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53DF0F94"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2F658446"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64902D4C"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6</w:t>
            </w:r>
          </w:p>
          <w:p w14:paraId="0A269B79"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3</w:t>
            </w:r>
          </w:p>
          <w:p w14:paraId="062722CA" w14:textId="77777777" w:rsidR="003D0274" w:rsidRPr="003D0274" w:rsidRDefault="003D0274" w:rsidP="003D0274">
            <w:pPr>
              <w:widowControl/>
              <w:autoSpaceDE w:val="0"/>
              <w:autoSpaceDN w:val="0"/>
              <w:adjustRightInd w:val="0"/>
              <w:jc w:val="both"/>
              <w:rPr>
                <w:rFonts w:ascii="Garamond" w:eastAsia="Times New Roman" w:hAnsi="Garamond" w:cs="Times New Roman"/>
                <w:bCs/>
                <w:smallCaps/>
                <w:lang w:eastAsia="en-US" w:bidi="ar-SA"/>
              </w:rPr>
            </w:pPr>
            <w:r w:rsidRPr="003D0274">
              <w:rPr>
                <w:rFonts w:ascii="Garamond" w:eastAsia="MS Mincho" w:hAnsi="Garamond" w:cs="Times New Roman"/>
                <w:iCs/>
                <w:color w:val="auto"/>
                <w:lang w:bidi="ar-SA"/>
              </w:rPr>
              <w:t>C) 0</w:t>
            </w:r>
          </w:p>
        </w:tc>
      </w:tr>
      <w:tr w:rsidR="003D0274" w:rsidRPr="003D0274" w14:paraId="0D6F4FDF" w14:textId="77777777" w:rsidTr="00A2529B">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A016E" w14:textId="77777777" w:rsidR="003D0274" w:rsidRPr="003D0274" w:rsidRDefault="003D0274" w:rsidP="003D0274">
            <w:pPr>
              <w:widowControl/>
              <w:spacing w:before="60" w:after="60"/>
              <w:jc w:val="center"/>
              <w:rPr>
                <w:rFonts w:ascii="Garamond" w:eastAsia="Times New Roman" w:hAnsi="Garamond" w:cs="Times New Roman"/>
                <w:color w:val="auto"/>
                <w:lang w:bidi="ar-SA"/>
              </w:rPr>
            </w:pPr>
            <w:r w:rsidRPr="003D0274">
              <w:rPr>
                <w:rFonts w:ascii="Garamond" w:eastAsia="Times New Roman" w:hAnsi="Garamond" w:cs="Times New Roman"/>
                <w:color w:val="auto"/>
                <w:lang w:bidi="ar-SA"/>
              </w:rPr>
              <w:t>4</w:t>
            </w: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5C54E" w14:textId="77777777" w:rsidR="003D0274" w:rsidRPr="003D0274" w:rsidRDefault="003D0274" w:rsidP="003D0274">
            <w:pPr>
              <w:widowControl/>
              <w:spacing w:before="60" w:after="60"/>
              <w:rPr>
                <w:rFonts w:ascii="Garamond" w:eastAsia="Times New Roman" w:hAnsi="Garamond" w:cs="Times New Roman"/>
                <w:b/>
                <w:bCs/>
                <w:color w:val="auto"/>
                <w:lang w:eastAsia="en-US" w:bidi="ar-SA"/>
              </w:rPr>
            </w:pPr>
            <w:r w:rsidRPr="003D0274">
              <w:rPr>
                <w:rFonts w:ascii="Garamond" w:eastAsia="Times New Roman" w:hAnsi="Garamond" w:cs="Times New Roman"/>
                <w:b/>
                <w:bCs/>
                <w:i/>
                <w:color w:val="auto"/>
                <w:lang w:eastAsia="en-US" w:bidi="ar-SA"/>
              </w:rPr>
              <w:t>Esperienza acquisita</w:t>
            </w:r>
          </w:p>
        </w:tc>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F345B" w14:textId="77777777" w:rsidR="003D0274" w:rsidRPr="003D0274" w:rsidRDefault="003D0274" w:rsidP="003D0274">
            <w:pPr>
              <w:widowControl/>
              <w:spacing w:before="60" w:after="60"/>
              <w:jc w:val="center"/>
              <w:rPr>
                <w:rFonts w:ascii="Garamond" w:eastAsia="Times New Roman" w:hAnsi="Garamond" w:cs="Times New Roman"/>
                <w:bCs/>
                <w:color w:val="auto"/>
                <w:lang w:eastAsia="en-US" w:bidi="ar-SA"/>
              </w:rPr>
            </w:pPr>
            <w:r w:rsidRPr="003D0274">
              <w:rPr>
                <w:rFonts w:ascii="Garamond" w:eastAsia="Times New Roman" w:hAnsi="Garamond" w:cs="Times New Roman"/>
                <w:bCs/>
                <w:color w:val="auto"/>
                <w:lang w:eastAsia="en-US" w:bidi="ar-SA"/>
              </w:rPr>
              <w:t>3</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833A5" w14:textId="77777777" w:rsidR="003D0274" w:rsidRPr="003D0274" w:rsidRDefault="003D0274" w:rsidP="003D0274">
            <w:pPr>
              <w:widowControl/>
              <w:spacing w:before="60" w:after="60"/>
              <w:jc w:val="center"/>
              <w:rPr>
                <w:rFonts w:ascii="Garamond" w:eastAsia="Times New Roman" w:hAnsi="Garamond" w:cs="Times New Roman"/>
                <w:color w:val="auto"/>
                <w:lang w:bidi="ar-SA"/>
              </w:rPr>
            </w:pPr>
            <w:r w:rsidRPr="003D0274">
              <w:rPr>
                <w:rFonts w:ascii="Garamond" w:eastAsia="Times New Roman" w:hAnsi="Garamond" w:cs="Times New Roman"/>
                <w:color w:val="auto"/>
                <w:lang w:bidi="ar-SA"/>
              </w:rPr>
              <w:t>4.1</w:t>
            </w:r>
          </w:p>
        </w:tc>
        <w:tc>
          <w:tcPr>
            <w:tcW w:w="3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1F757"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b/>
                <w:iCs/>
                <w:color w:val="auto"/>
                <w:lang w:bidi="ar-SA"/>
              </w:rPr>
              <w:t>SERVIZI SVOLTI PRESSO PUBBLICHE AMMINISTRAZIONI</w:t>
            </w:r>
          </w:p>
          <w:p w14:paraId="6F6AA500"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Oltre 5 servizi svolti per Enti pubblici</w:t>
            </w:r>
          </w:p>
          <w:p w14:paraId="6948D1CE"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Da 1 a 5 servizi</w:t>
            </w:r>
          </w:p>
          <w:p w14:paraId="29A5BFC0"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C) Nessun servizio</w:t>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A0283"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38FF4CA8"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352CA68B"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0CFDF05A"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A) 3</w:t>
            </w:r>
          </w:p>
          <w:p w14:paraId="04FA559C"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p>
          <w:p w14:paraId="12B2FBE5" w14:textId="77777777" w:rsidR="003D0274" w:rsidRPr="003D0274" w:rsidRDefault="003D0274" w:rsidP="003D0274">
            <w:pPr>
              <w:widowControl/>
              <w:autoSpaceDE w:val="0"/>
              <w:autoSpaceDN w:val="0"/>
              <w:adjustRightInd w:val="0"/>
              <w:jc w:val="both"/>
              <w:rPr>
                <w:rFonts w:ascii="Garamond" w:eastAsia="MS Mincho" w:hAnsi="Garamond" w:cs="Times New Roman"/>
                <w:iCs/>
                <w:color w:val="auto"/>
                <w:lang w:bidi="ar-SA"/>
              </w:rPr>
            </w:pPr>
            <w:r w:rsidRPr="003D0274">
              <w:rPr>
                <w:rFonts w:ascii="Garamond" w:eastAsia="MS Mincho" w:hAnsi="Garamond" w:cs="Times New Roman"/>
                <w:iCs/>
                <w:color w:val="auto"/>
                <w:lang w:bidi="ar-SA"/>
              </w:rPr>
              <w:t>B) 1</w:t>
            </w:r>
          </w:p>
          <w:p w14:paraId="777638D6" w14:textId="77777777" w:rsidR="003D0274" w:rsidRPr="003D0274" w:rsidRDefault="003D0274" w:rsidP="003D0274">
            <w:pPr>
              <w:widowControl/>
              <w:autoSpaceDE w:val="0"/>
              <w:autoSpaceDN w:val="0"/>
              <w:adjustRightInd w:val="0"/>
              <w:jc w:val="both"/>
              <w:rPr>
                <w:rFonts w:ascii="Garamond" w:eastAsia="Times New Roman" w:hAnsi="Garamond" w:cs="Times New Roman"/>
                <w:b/>
                <w:color w:val="auto"/>
                <w:lang w:bidi="ar-SA"/>
              </w:rPr>
            </w:pPr>
            <w:r w:rsidRPr="003D0274">
              <w:rPr>
                <w:rFonts w:ascii="Garamond" w:eastAsia="MS Mincho" w:hAnsi="Garamond" w:cs="Times New Roman"/>
                <w:iCs/>
                <w:color w:val="auto"/>
                <w:lang w:bidi="ar-SA"/>
              </w:rPr>
              <w:t>C) 0</w:t>
            </w:r>
          </w:p>
        </w:tc>
      </w:tr>
      <w:tr w:rsidR="003D0274" w:rsidRPr="003D0274" w14:paraId="12182749" w14:textId="77777777" w:rsidTr="00A2529B">
        <w:tc>
          <w:tcPr>
            <w:tcW w:w="16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57E7AC" w14:textId="77777777" w:rsidR="003D0274" w:rsidRPr="003D0274" w:rsidRDefault="003D0274" w:rsidP="003D0274">
            <w:pPr>
              <w:widowControl/>
              <w:spacing w:before="60" w:after="60"/>
              <w:jc w:val="center"/>
              <w:rPr>
                <w:rFonts w:ascii="Garamond" w:eastAsia="Times New Roman" w:hAnsi="Garamond" w:cs="Times New Roman"/>
                <w:b/>
                <w:color w:val="auto"/>
                <w:lang w:bidi="ar-SA"/>
              </w:rPr>
            </w:pPr>
          </w:p>
        </w:tc>
        <w:tc>
          <w:tcPr>
            <w:tcW w:w="20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5F53CE" w14:textId="77777777" w:rsidR="003D0274" w:rsidRPr="003D0274" w:rsidRDefault="003D0274" w:rsidP="003D0274">
            <w:pPr>
              <w:widowControl/>
              <w:spacing w:before="60" w:after="60"/>
              <w:jc w:val="center"/>
              <w:rPr>
                <w:rFonts w:ascii="Garamond" w:eastAsia="Times New Roman" w:hAnsi="Garamond" w:cs="Times New Roman"/>
                <w:b/>
                <w:bCs/>
                <w:color w:val="auto"/>
                <w:lang w:eastAsia="en-US" w:bidi="ar-SA"/>
              </w:rPr>
            </w:pPr>
            <w:r w:rsidRPr="003D0274">
              <w:rPr>
                <w:rFonts w:ascii="Garamond" w:eastAsia="Times New Roman" w:hAnsi="Garamond" w:cs="Times New Roman"/>
                <w:b/>
                <w:bCs/>
                <w:color w:val="auto"/>
                <w:lang w:eastAsia="en-US" w:bidi="ar-SA"/>
              </w:rPr>
              <w:t xml:space="preserve">Totale </w:t>
            </w:r>
          </w:p>
        </w:tc>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1EC0A8" w14:textId="77777777" w:rsidR="003D0274" w:rsidRPr="003D0274" w:rsidRDefault="003D0274" w:rsidP="003D0274">
            <w:pPr>
              <w:widowControl/>
              <w:spacing w:before="60" w:after="60"/>
              <w:jc w:val="center"/>
              <w:rPr>
                <w:rFonts w:ascii="Garamond" w:eastAsia="Times New Roman" w:hAnsi="Garamond" w:cs="Times New Roman"/>
                <w:b/>
                <w:bCs/>
                <w:color w:val="auto"/>
                <w:lang w:eastAsia="en-US" w:bidi="ar-SA"/>
              </w:rPr>
            </w:pPr>
            <w:r w:rsidRPr="003D0274">
              <w:rPr>
                <w:rFonts w:ascii="Garamond" w:eastAsia="Times New Roman" w:hAnsi="Garamond" w:cs="Times New Roman"/>
                <w:b/>
                <w:bCs/>
                <w:color w:val="auto"/>
                <w:lang w:eastAsia="en-US" w:bidi="ar-SA"/>
              </w:rPr>
              <w:t>70</w:t>
            </w:r>
          </w:p>
        </w:tc>
        <w:tc>
          <w:tcPr>
            <w:tcW w:w="8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D1CE0F" w14:textId="77777777" w:rsidR="003D0274" w:rsidRPr="003D0274" w:rsidRDefault="003D0274" w:rsidP="003D0274">
            <w:pPr>
              <w:widowControl/>
              <w:spacing w:before="60" w:after="60"/>
              <w:jc w:val="center"/>
              <w:rPr>
                <w:rFonts w:ascii="Garamond" w:eastAsia="Times New Roman" w:hAnsi="Garamond" w:cs="Times New Roman"/>
                <w:b/>
                <w:color w:val="auto"/>
                <w:lang w:bidi="ar-SA"/>
              </w:rPr>
            </w:pPr>
          </w:p>
        </w:tc>
        <w:tc>
          <w:tcPr>
            <w:tcW w:w="3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AE4CD" w14:textId="77777777" w:rsidR="003D0274" w:rsidRPr="003D0274" w:rsidRDefault="003D0274" w:rsidP="003D0274">
            <w:pPr>
              <w:widowControl/>
              <w:spacing w:before="60" w:after="60"/>
              <w:jc w:val="center"/>
              <w:rPr>
                <w:rFonts w:ascii="Garamond" w:eastAsia="Times New Roman" w:hAnsi="Garamond" w:cs="Times New Roman"/>
                <w:b/>
                <w:color w:val="auto"/>
                <w:lang w:bidi="ar-SA"/>
              </w:rPr>
            </w:pPr>
          </w:p>
        </w:tc>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884DAA" w14:textId="77777777" w:rsidR="003D0274" w:rsidRPr="003D0274" w:rsidRDefault="003D0274" w:rsidP="003D0274">
            <w:pPr>
              <w:widowControl/>
              <w:spacing w:before="60" w:after="60"/>
              <w:jc w:val="center"/>
              <w:rPr>
                <w:rFonts w:ascii="Garamond" w:eastAsia="Times New Roman" w:hAnsi="Garamond" w:cs="Times New Roman"/>
                <w:b/>
                <w:color w:val="auto"/>
                <w:lang w:bidi="ar-SA"/>
              </w:rPr>
            </w:pPr>
            <w:r w:rsidRPr="003D0274">
              <w:rPr>
                <w:rFonts w:ascii="Garamond" w:eastAsia="Times New Roman" w:hAnsi="Garamond" w:cs="Times New Roman"/>
                <w:b/>
                <w:color w:val="auto"/>
                <w:lang w:bidi="ar-SA"/>
              </w:rPr>
              <w:t>70</w:t>
            </w:r>
          </w:p>
        </w:tc>
      </w:tr>
    </w:tbl>
    <w:p w14:paraId="43A7DBA9" w14:textId="77777777" w:rsidR="00D41FA1" w:rsidRDefault="00D41FA1" w:rsidP="00F261CD">
      <w:pPr>
        <w:widowControl/>
        <w:suppressAutoHyphens/>
        <w:jc w:val="both"/>
        <w:rPr>
          <w:rFonts w:ascii="Garamond" w:eastAsia="Times New Roman" w:hAnsi="Garamond" w:cs="Times New Roman"/>
          <w:color w:val="auto"/>
          <w:lang w:eastAsia="ar-SA" w:bidi="ar-SA"/>
        </w:rPr>
      </w:pPr>
    </w:p>
    <w:p w14:paraId="19A2A875" w14:textId="77777777" w:rsidR="00805A6E" w:rsidRPr="0078686C" w:rsidRDefault="009B262B" w:rsidP="00F261CD">
      <w:pPr>
        <w:pStyle w:val="Corpotesto"/>
        <w:numPr>
          <w:ilvl w:val="1"/>
          <w:numId w:val="17"/>
        </w:numPr>
        <w:shd w:val="clear" w:color="auto" w:fill="auto"/>
        <w:tabs>
          <w:tab w:val="left" w:pos="544"/>
        </w:tabs>
        <w:spacing w:after="0" w:line="240" w:lineRule="auto"/>
        <w:jc w:val="both"/>
        <w:rPr>
          <w:rFonts w:ascii="Garamond" w:hAnsi="Garamond" w:cs="Times New Roman"/>
          <w:sz w:val="24"/>
          <w:szCs w:val="24"/>
        </w:rPr>
      </w:pPr>
      <w:bookmarkStart w:id="103" w:name="bookmark123"/>
      <w:r w:rsidRPr="0078686C">
        <w:rPr>
          <w:rFonts w:ascii="Garamond" w:hAnsi="Garamond" w:cs="Times New Roman"/>
          <w:b/>
          <w:bCs/>
          <w:sz w:val="24"/>
          <w:szCs w:val="24"/>
        </w:rPr>
        <w:t xml:space="preserve">METODO DI ATTRIBUZIONE DEL COEFFICIENTE PER IL CALCOLO DEL PUNTEGGIO DELL'OFFERTA ECONOMICA </w:t>
      </w:r>
      <w:bookmarkStart w:id="104" w:name="bookmark125"/>
      <w:bookmarkStart w:id="105" w:name="bookmark126"/>
      <w:bookmarkStart w:id="106" w:name="bookmark124"/>
      <w:bookmarkEnd w:id="103"/>
    </w:p>
    <w:p w14:paraId="10253D9D" w14:textId="77777777" w:rsidR="00805A6E" w:rsidRPr="0078686C" w:rsidRDefault="00805A6E" w:rsidP="00F261CD">
      <w:pPr>
        <w:pStyle w:val="Tablecaption0"/>
        <w:jc w:val="both"/>
        <w:rPr>
          <w:rFonts w:ascii="Garamond" w:hAnsi="Garamond" w:cs="Times New Roman"/>
          <w:i w:val="0"/>
          <w:iCs w:val="0"/>
          <w:sz w:val="24"/>
          <w:szCs w:val="24"/>
        </w:rPr>
      </w:pPr>
      <w:r w:rsidRPr="0078686C">
        <w:rPr>
          <w:rFonts w:ascii="Garamond" w:hAnsi="Garamond" w:cs="Times New Roman"/>
          <w:i w:val="0"/>
          <w:iCs w:val="0"/>
          <w:sz w:val="24"/>
          <w:szCs w:val="24"/>
        </w:rPr>
        <w:t>Quanto all’OFFERTA economica, è attribuito all’elemento economico un coefficiente, variabile da zero ad uno, calcolato tramite la [selezionare una delle formule di seguito indicate]:</w:t>
      </w:r>
    </w:p>
    <w:p w14:paraId="7FB970D8" w14:textId="77777777" w:rsidR="00805A6E" w:rsidRPr="0078686C" w:rsidRDefault="00805A6E" w:rsidP="00F261CD">
      <w:pPr>
        <w:widowControl/>
        <w:spacing w:before="60" w:after="60"/>
        <w:jc w:val="both"/>
        <w:rPr>
          <w:rFonts w:ascii="Garamond" w:eastAsia="Arial" w:hAnsi="Garamond" w:cs="Times New Roman"/>
        </w:rPr>
      </w:pPr>
      <w:r w:rsidRPr="0078686C">
        <w:rPr>
          <w:rFonts w:ascii="Garamond" w:eastAsia="Arial" w:hAnsi="Garamond" w:cs="Times New Roman"/>
        </w:rPr>
        <w:lastRenderedPageBreak/>
        <w:t>Formula con interpolazione lineare</w:t>
      </w:r>
    </w:p>
    <w:p w14:paraId="082B133F" w14:textId="77777777" w:rsidR="00805A6E" w:rsidRPr="0078686C" w:rsidRDefault="00164E6A" w:rsidP="00F261CD">
      <w:pPr>
        <w:widowControl/>
        <w:spacing w:before="60" w:after="60"/>
        <w:jc w:val="both"/>
        <w:rPr>
          <w:rFonts w:ascii="Garamond" w:eastAsia="Arial" w:hAnsi="Garamond" w:cs="Times New Roman"/>
        </w:rPr>
      </w:pPr>
      <w:r w:rsidRPr="0078686C">
        <w:rPr>
          <w:rFonts w:ascii="Garamond" w:eastAsia="Times New Roman" w:hAnsi="Garamond" w:cs="Times New Roman"/>
          <w:b/>
          <w:noProof/>
          <w:color w:val="auto"/>
          <w:lang w:bidi="ar-SA"/>
        </w:rPr>
        <w:drawing>
          <wp:inline distT="0" distB="0" distL="0" distR="0" wp14:anchorId="60218EC9" wp14:editId="026FAF02">
            <wp:extent cx="3810635" cy="9023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635" cy="902335"/>
                    </a:xfrm>
                    <a:prstGeom prst="rect">
                      <a:avLst/>
                    </a:prstGeom>
                    <a:noFill/>
                  </pic:spPr>
                </pic:pic>
              </a:graphicData>
            </a:graphic>
          </wp:inline>
        </w:drawing>
      </w:r>
    </w:p>
    <w:p w14:paraId="778E0644" w14:textId="77777777" w:rsidR="00164E6A" w:rsidRPr="0078686C" w:rsidRDefault="00164E6A" w:rsidP="00F261CD">
      <w:pPr>
        <w:widowControl/>
        <w:spacing w:before="60" w:after="60"/>
        <w:jc w:val="both"/>
        <w:rPr>
          <w:rFonts w:ascii="Garamond" w:eastAsia="Arial" w:hAnsi="Garamond" w:cs="Times New Roman"/>
        </w:rPr>
      </w:pPr>
      <w:r w:rsidRPr="0078686C">
        <w:rPr>
          <w:rFonts w:ascii="Garamond" w:eastAsia="Arial" w:hAnsi="Garamond" w:cs="Times New Roman"/>
        </w:rPr>
        <w:t>dove</w:t>
      </w:r>
    </w:p>
    <w:p w14:paraId="1E934941" w14:textId="77777777" w:rsidR="00164E6A" w:rsidRPr="0078686C" w:rsidRDefault="00164E6A" w:rsidP="00F261CD">
      <w:pPr>
        <w:widowControl/>
        <w:numPr>
          <w:ilvl w:val="0"/>
          <w:numId w:val="25"/>
        </w:numPr>
        <w:spacing w:before="60" w:after="60"/>
        <w:jc w:val="both"/>
        <w:rPr>
          <w:rFonts w:ascii="Garamond" w:eastAsia="Arial" w:hAnsi="Garamond" w:cs="Times New Roman"/>
        </w:rPr>
      </w:pPr>
      <w:r w:rsidRPr="0078686C">
        <w:rPr>
          <w:rFonts w:ascii="Garamond" w:eastAsia="Arial" w:hAnsi="Garamond" w:cs="Times New Roman"/>
          <w:b/>
          <w:bCs/>
        </w:rPr>
        <w:t>PEmax</w:t>
      </w:r>
      <w:r w:rsidRPr="0078686C">
        <w:rPr>
          <w:rFonts w:ascii="Garamond" w:eastAsia="Arial" w:hAnsi="Garamond" w:cs="Times New Roman"/>
        </w:rPr>
        <w:t>: massimo punteggio attribuibile</w:t>
      </w:r>
    </w:p>
    <w:p w14:paraId="136E017B" w14:textId="77777777" w:rsidR="00164E6A" w:rsidRPr="0078686C" w:rsidRDefault="00164E6A" w:rsidP="00F261CD">
      <w:pPr>
        <w:widowControl/>
        <w:numPr>
          <w:ilvl w:val="0"/>
          <w:numId w:val="25"/>
        </w:numPr>
        <w:spacing w:before="60" w:after="60"/>
        <w:jc w:val="both"/>
        <w:rPr>
          <w:rFonts w:ascii="Garamond" w:eastAsia="Arial" w:hAnsi="Garamond" w:cs="Times New Roman"/>
        </w:rPr>
      </w:pPr>
      <w:r w:rsidRPr="0078686C">
        <w:rPr>
          <w:rFonts w:ascii="Garamond" w:eastAsia="Arial" w:hAnsi="Garamond" w:cs="Times New Roman"/>
          <w:b/>
          <w:bCs/>
        </w:rPr>
        <w:t>BA</w:t>
      </w:r>
      <w:r w:rsidRPr="0078686C">
        <w:rPr>
          <w:rFonts w:ascii="Garamond" w:eastAsia="Arial" w:hAnsi="Garamond" w:cs="Times New Roman"/>
        </w:rPr>
        <w:t>: prezzo a base d’asta (valore soglia) [solo in caso di formula espressa in funzione di P].</w:t>
      </w:r>
    </w:p>
    <w:p w14:paraId="7E3B8E5E" w14:textId="77777777" w:rsidR="00164E6A" w:rsidRPr="0078686C" w:rsidRDefault="00164E6A" w:rsidP="00F261CD">
      <w:pPr>
        <w:widowControl/>
        <w:numPr>
          <w:ilvl w:val="0"/>
          <w:numId w:val="25"/>
        </w:numPr>
        <w:spacing w:before="60" w:after="60"/>
        <w:jc w:val="both"/>
        <w:rPr>
          <w:rFonts w:ascii="Garamond" w:eastAsia="Arial" w:hAnsi="Garamond" w:cs="Times New Roman"/>
        </w:rPr>
      </w:pPr>
      <w:r w:rsidRPr="0078686C">
        <w:rPr>
          <w:rFonts w:ascii="Garamond" w:eastAsia="Arial" w:hAnsi="Garamond" w:cs="Times New Roman"/>
          <w:b/>
          <w:bCs/>
        </w:rPr>
        <w:t>R [P]</w:t>
      </w:r>
      <w:r w:rsidRPr="0078686C">
        <w:rPr>
          <w:rFonts w:ascii="Garamond" w:eastAsia="Arial" w:hAnsi="Garamond" w:cs="Times New Roman"/>
        </w:rPr>
        <w:t>: ribasso rispetto alla base d’asta (soglia) / prezzo (valore) offerto dal concorrente.</w:t>
      </w:r>
    </w:p>
    <w:p w14:paraId="4DD19F50" w14:textId="77777777" w:rsidR="00164E6A" w:rsidRPr="0078686C" w:rsidRDefault="00164E6A" w:rsidP="00F261CD">
      <w:pPr>
        <w:widowControl/>
        <w:numPr>
          <w:ilvl w:val="0"/>
          <w:numId w:val="25"/>
        </w:numPr>
        <w:spacing w:before="60" w:after="60"/>
        <w:jc w:val="both"/>
        <w:rPr>
          <w:rFonts w:ascii="Garamond" w:eastAsia="Arial" w:hAnsi="Garamond" w:cs="Times New Roman"/>
        </w:rPr>
      </w:pPr>
      <w:r w:rsidRPr="0078686C">
        <w:rPr>
          <w:rFonts w:ascii="Garamond" w:eastAsia="Arial" w:hAnsi="Garamond" w:cs="Times New Roman"/>
          <w:b/>
          <w:bCs/>
        </w:rPr>
        <w:t>Rmax [Pmin]</w:t>
      </w:r>
      <w:r w:rsidRPr="0078686C">
        <w:rPr>
          <w:rFonts w:ascii="Garamond" w:eastAsia="Arial" w:hAnsi="Garamond" w:cs="Times New Roman"/>
        </w:rPr>
        <w:t>: ribasso più elevato [prezzo più basso] tra quelli offerti in gara.</w:t>
      </w:r>
    </w:p>
    <w:p w14:paraId="7DD9A0F1" w14:textId="77777777" w:rsidR="00164E6A" w:rsidRPr="0078686C" w:rsidRDefault="00164E6A" w:rsidP="00F261CD">
      <w:pPr>
        <w:widowControl/>
        <w:numPr>
          <w:ilvl w:val="0"/>
          <w:numId w:val="25"/>
        </w:numPr>
        <w:spacing w:before="60" w:after="60"/>
        <w:jc w:val="both"/>
        <w:rPr>
          <w:rFonts w:ascii="Garamond" w:eastAsia="Arial" w:hAnsi="Garamond" w:cs="Times New Roman"/>
        </w:rPr>
      </w:pPr>
      <w:r w:rsidRPr="0078686C">
        <w:rPr>
          <w:rFonts w:ascii="Garamond" w:eastAsia="Arial" w:hAnsi="Garamond" w:cs="Times New Roman"/>
          <w:b/>
          <w:bCs/>
        </w:rPr>
        <w:t>α</w:t>
      </w:r>
      <w:r w:rsidRPr="0078686C">
        <w:rPr>
          <w:rFonts w:ascii="Garamond" w:eastAsia="Arial" w:hAnsi="Garamond" w:cs="Times New Roman"/>
        </w:rPr>
        <w:t>: esponente che regola il grado di concavità della curva.</w:t>
      </w:r>
    </w:p>
    <w:p w14:paraId="2100386F" w14:textId="77777777" w:rsidR="00805A6E" w:rsidRPr="0078686C" w:rsidRDefault="00805A6E" w:rsidP="00F261CD">
      <w:pPr>
        <w:widowControl/>
        <w:spacing w:before="60" w:after="60"/>
        <w:jc w:val="both"/>
        <w:rPr>
          <w:rFonts w:ascii="Garamond" w:eastAsia="Arial" w:hAnsi="Garamond" w:cs="Times New Roman"/>
        </w:rPr>
      </w:pPr>
    </w:p>
    <w:p w14:paraId="2081CFF8" w14:textId="77777777" w:rsidR="00F01512" w:rsidRPr="0078686C" w:rsidRDefault="009B262B" w:rsidP="00F261CD">
      <w:pPr>
        <w:pStyle w:val="Corpotesto"/>
        <w:numPr>
          <w:ilvl w:val="1"/>
          <w:numId w:val="17"/>
        </w:numPr>
        <w:shd w:val="clear" w:color="auto" w:fill="auto"/>
        <w:tabs>
          <w:tab w:val="left" w:pos="544"/>
        </w:tabs>
        <w:spacing w:after="0" w:line="240" w:lineRule="auto"/>
        <w:jc w:val="both"/>
        <w:rPr>
          <w:rFonts w:ascii="Garamond" w:hAnsi="Garamond" w:cs="Times New Roman"/>
          <w:b/>
          <w:bCs/>
          <w:sz w:val="24"/>
          <w:szCs w:val="24"/>
        </w:rPr>
      </w:pPr>
      <w:r w:rsidRPr="0078686C">
        <w:rPr>
          <w:rFonts w:ascii="Garamond" w:hAnsi="Garamond" w:cs="Times New Roman"/>
          <w:b/>
          <w:bCs/>
          <w:sz w:val="24"/>
          <w:szCs w:val="24"/>
        </w:rPr>
        <w:t>METODO DI CALCOLO DEI PUNTEGGI</w:t>
      </w:r>
      <w:bookmarkEnd w:id="104"/>
      <w:bookmarkEnd w:id="105"/>
      <w:bookmarkEnd w:id="106"/>
    </w:p>
    <w:p w14:paraId="2F14282C" w14:textId="7170880C" w:rsidR="00164E6A" w:rsidRPr="0078686C" w:rsidRDefault="00776A7A" w:rsidP="00F261CD">
      <w:pPr>
        <w:pStyle w:val="Corpotesto"/>
        <w:spacing w:after="100" w:line="240" w:lineRule="auto"/>
        <w:jc w:val="both"/>
        <w:rPr>
          <w:rFonts w:ascii="Garamond" w:hAnsi="Garamond" w:cs="Times New Roman"/>
          <w:sz w:val="24"/>
          <w:szCs w:val="24"/>
        </w:rPr>
      </w:pPr>
      <w:r w:rsidRPr="0078686C">
        <w:rPr>
          <w:rFonts w:ascii="Garamond" w:hAnsi="Garamond" w:cs="Times New Roman"/>
          <w:sz w:val="24"/>
          <w:szCs w:val="24"/>
        </w:rPr>
        <w:t xml:space="preserve">La Commissione, in fase di esame dell’offerta tecnica, accerta i punteggi </w:t>
      </w:r>
      <w:r w:rsidR="00406D51">
        <w:rPr>
          <w:rFonts w:ascii="Garamond" w:hAnsi="Garamond" w:cs="Times New Roman"/>
          <w:sz w:val="24"/>
          <w:szCs w:val="24"/>
        </w:rPr>
        <w:t xml:space="preserve">conseguiti </w:t>
      </w:r>
    </w:p>
    <w:p w14:paraId="3355F9F9" w14:textId="77777777" w:rsidR="00776A7A" w:rsidRPr="0078686C" w:rsidRDefault="00776A7A" w:rsidP="00F261CD">
      <w:pPr>
        <w:pStyle w:val="Corpotesto"/>
        <w:spacing w:after="100" w:line="240" w:lineRule="auto"/>
        <w:jc w:val="both"/>
        <w:rPr>
          <w:rFonts w:ascii="Garamond" w:hAnsi="Garamond" w:cs="Times New Roman"/>
          <w:sz w:val="24"/>
          <w:szCs w:val="24"/>
        </w:rPr>
      </w:pPr>
      <w:r w:rsidRPr="0078686C">
        <w:rPr>
          <w:rFonts w:ascii="Garamond" w:hAnsi="Garamond" w:cs="Times New Roman"/>
          <w:sz w:val="24"/>
          <w:szCs w:val="24"/>
        </w:rPr>
        <w:t>La migliore offerta sarà determinata dal punteggio complessivo (</w:t>
      </w:r>
      <w:r w:rsidRPr="0078686C">
        <w:rPr>
          <w:rFonts w:ascii="Garamond" w:hAnsi="Garamond" w:cs="Times New Roman"/>
          <w:b/>
          <w:i/>
          <w:sz w:val="24"/>
          <w:szCs w:val="24"/>
        </w:rPr>
        <w:t>Ptotale</w:t>
      </w:r>
      <w:r w:rsidRPr="0078686C">
        <w:rPr>
          <w:rFonts w:ascii="Garamond" w:hAnsi="Garamond" w:cs="Times New Roman"/>
          <w:sz w:val="24"/>
          <w:szCs w:val="24"/>
        </w:rPr>
        <w:t>) più alto, che sarà ottenuto sommando il punteggio relativo al criterio “</w:t>
      </w:r>
      <w:r w:rsidRPr="0078686C">
        <w:rPr>
          <w:rFonts w:ascii="Garamond" w:hAnsi="Garamond" w:cs="Times New Roman"/>
          <w:b/>
          <w:i/>
          <w:sz w:val="24"/>
          <w:szCs w:val="24"/>
        </w:rPr>
        <w:t>Punteggio Tecnico” (PT)</w:t>
      </w:r>
      <w:r w:rsidRPr="0078686C">
        <w:rPr>
          <w:rFonts w:ascii="Garamond" w:hAnsi="Garamond" w:cs="Times New Roman"/>
          <w:sz w:val="24"/>
          <w:szCs w:val="24"/>
        </w:rPr>
        <w:t xml:space="preserve"> ed il punteggio relativo al criterio “</w:t>
      </w:r>
      <w:r w:rsidRPr="0078686C">
        <w:rPr>
          <w:rFonts w:ascii="Garamond" w:hAnsi="Garamond" w:cs="Times New Roman"/>
          <w:b/>
          <w:i/>
          <w:sz w:val="24"/>
          <w:szCs w:val="24"/>
        </w:rPr>
        <w:t>Punteggio Economico” (PE)</w:t>
      </w:r>
      <w:r w:rsidRPr="0078686C">
        <w:rPr>
          <w:rFonts w:ascii="Garamond" w:hAnsi="Garamond" w:cs="Times New Roman"/>
          <w:sz w:val="24"/>
          <w:szCs w:val="24"/>
        </w:rPr>
        <w:t xml:space="preserve">: </w:t>
      </w:r>
    </w:p>
    <w:p w14:paraId="0463A512" w14:textId="77777777" w:rsidR="00776A7A" w:rsidRPr="0078686C" w:rsidRDefault="00776A7A" w:rsidP="005C1A65">
      <w:pPr>
        <w:pStyle w:val="Corpotesto"/>
        <w:spacing w:after="240" w:line="240" w:lineRule="auto"/>
        <w:jc w:val="center"/>
        <w:rPr>
          <w:rFonts w:ascii="Garamond" w:hAnsi="Garamond" w:cs="Times New Roman"/>
          <w:b/>
          <w:sz w:val="24"/>
          <w:szCs w:val="24"/>
        </w:rPr>
      </w:pPr>
      <w:r w:rsidRPr="0078686C">
        <w:rPr>
          <w:rFonts w:ascii="Garamond" w:hAnsi="Garamond" w:cs="Times New Roman"/>
          <w:b/>
          <w:sz w:val="24"/>
          <w:szCs w:val="24"/>
        </w:rPr>
        <w:t>Ptotale = PT + PE</w:t>
      </w:r>
    </w:p>
    <w:p w14:paraId="7DC04E52" w14:textId="77777777" w:rsidR="00164E6A" w:rsidRPr="0078686C" w:rsidRDefault="009B262B" w:rsidP="00F261CD">
      <w:pPr>
        <w:pStyle w:val="Heading20"/>
        <w:keepNext/>
        <w:keepLines/>
        <w:numPr>
          <w:ilvl w:val="0"/>
          <w:numId w:val="17"/>
        </w:numPr>
        <w:shd w:val="clear" w:color="auto" w:fill="auto"/>
        <w:tabs>
          <w:tab w:val="left" w:pos="415"/>
        </w:tabs>
        <w:spacing w:after="100" w:line="240" w:lineRule="auto"/>
        <w:jc w:val="both"/>
        <w:rPr>
          <w:rFonts w:ascii="Garamond" w:hAnsi="Garamond" w:cs="Times New Roman"/>
          <w:sz w:val="24"/>
          <w:szCs w:val="24"/>
        </w:rPr>
      </w:pPr>
      <w:bookmarkStart w:id="107" w:name="bookmark128"/>
      <w:bookmarkStart w:id="108" w:name="bookmark129"/>
      <w:bookmarkStart w:id="109" w:name="bookmark127"/>
      <w:r w:rsidRPr="0078686C">
        <w:rPr>
          <w:rFonts w:ascii="Garamond" w:hAnsi="Garamond" w:cs="Times New Roman"/>
          <w:sz w:val="24"/>
          <w:szCs w:val="24"/>
        </w:rPr>
        <w:t>COMMISSIONE GIUDICATRICE</w:t>
      </w:r>
      <w:bookmarkStart w:id="110" w:name="bookmark131"/>
      <w:bookmarkStart w:id="111" w:name="bookmark132"/>
      <w:bookmarkStart w:id="112" w:name="bookmark130"/>
      <w:bookmarkEnd w:id="107"/>
      <w:bookmarkEnd w:id="108"/>
      <w:bookmarkEnd w:id="109"/>
      <w:r w:rsidR="00164E6A" w:rsidRPr="0078686C">
        <w:rPr>
          <w:rFonts w:ascii="Garamond" w:hAnsi="Garamond" w:cs="Times New Roman"/>
          <w:sz w:val="24"/>
          <w:szCs w:val="24"/>
        </w:rPr>
        <w:t xml:space="preserve">. </w:t>
      </w:r>
    </w:p>
    <w:p w14:paraId="55899520" w14:textId="77777777" w:rsidR="00164E6A" w:rsidRPr="0078686C" w:rsidRDefault="00164E6A" w:rsidP="00F261CD">
      <w:pPr>
        <w:pStyle w:val="Tablecaption0"/>
        <w:jc w:val="both"/>
        <w:rPr>
          <w:rFonts w:ascii="Garamond" w:hAnsi="Garamond" w:cs="Times New Roman"/>
          <w:i w:val="0"/>
          <w:iCs w:val="0"/>
          <w:sz w:val="24"/>
          <w:szCs w:val="24"/>
        </w:rPr>
      </w:pPr>
      <w:r w:rsidRPr="0078686C">
        <w:rPr>
          <w:rFonts w:ascii="Garamond" w:hAnsi="Garamond" w:cs="Times New Roman"/>
          <w:i w:val="0"/>
          <w:iCs w:val="0"/>
          <w:sz w:val="24"/>
          <w:szCs w:val="24"/>
        </w:rPr>
        <w:t xml:space="preserve">La commissione giudicatrice è nominata dopo la scadenza del termine per la presentazione delle offerte ed è composta da un numero dispari pari a n. 3 membri, esperti nello specifico settore cui si riferisce l’oggetto del contratto. In capo ai commissari non devono sussistere cause ostative alla nomina ai sensi dell’articolo 93, comma 5 del Codice. A tal fine viene richiesta, prima del conferimento dell’incarico, apposita dichiarazione. </w:t>
      </w:r>
    </w:p>
    <w:p w14:paraId="1A2AD7DA" w14:textId="77777777" w:rsidR="00164E6A" w:rsidRPr="0078686C" w:rsidRDefault="00164E6A" w:rsidP="00F261CD">
      <w:pPr>
        <w:pStyle w:val="Tablecaption0"/>
        <w:jc w:val="both"/>
        <w:rPr>
          <w:rFonts w:ascii="Garamond" w:hAnsi="Garamond" w:cs="Times New Roman"/>
          <w:i w:val="0"/>
          <w:iCs w:val="0"/>
          <w:sz w:val="24"/>
          <w:szCs w:val="24"/>
        </w:rPr>
      </w:pPr>
      <w:r w:rsidRPr="0078686C">
        <w:rPr>
          <w:rFonts w:ascii="Garamond" w:hAnsi="Garamond" w:cs="Times New Roman"/>
          <w:i w:val="0"/>
          <w:iCs w:val="0"/>
          <w:sz w:val="24"/>
          <w:szCs w:val="24"/>
        </w:rPr>
        <w:t>La composizione della commissione giudicatrice e i curricula dei componenti sono pubblicati sul profilo del committente nella sezione “Amministrazione trasparente”.</w:t>
      </w:r>
    </w:p>
    <w:p w14:paraId="78A776E5" w14:textId="77777777" w:rsidR="00164E6A" w:rsidRPr="0078686C" w:rsidRDefault="00164E6A" w:rsidP="00F261CD">
      <w:pPr>
        <w:pStyle w:val="Tablecaption0"/>
        <w:jc w:val="both"/>
        <w:rPr>
          <w:rFonts w:ascii="Garamond" w:hAnsi="Garamond" w:cs="Times New Roman"/>
          <w:i w:val="0"/>
          <w:iCs w:val="0"/>
          <w:sz w:val="24"/>
          <w:szCs w:val="24"/>
        </w:rPr>
      </w:pPr>
      <w:r w:rsidRPr="0078686C">
        <w:rPr>
          <w:rFonts w:ascii="Garamond" w:hAnsi="Garamond" w:cs="Times New Roman"/>
          <w:i w:val="0"/>
          <w:iCs w:val="0"/>
          <w:sz w:val="24"/>
          <w:szCs w:val="24"/>
        </w:rPr>
        <w:t>La commissione giudicatrice è responsabile della valutazione delle offerte tecniche ed economiche dei concorrenti e di regola, lavora a distanza con procedure telematiche che salvaguardino la riservatezza delle comunicazioni.</w:t>
      </w:r>
    </w:p>
    <w:p w14:paraId="4B8931F1" w14:textId="77777777" w:rsidR="00164E6A" w:rsidRPr="0078686C" w:rsidRDefault="00164E6A" w:rsidP="005C1A65">
      <w:pPr>
        <w:pStyle w:val="Tablecaption0"/>
        <w:spacing w:after="240"/>
        <w:jc w:val="both"/>
        <w:rPr>
          <w:rFonts w:ascii="Garamond" w:hAnsi="Garamond" w:cs="Times New Roman"/>
          <w:i w:val="0"/>
          <w:iCs w:val="0"/>
          <w:sz w:val="24"/>
          <w:szCs w:val="24"/>
        </w:rPr>
      </w:pPr>
      <w:r w:rsidRPr="0078686C">
        <w:rPr>
          <w:rFonts w:ascii="Garamond" w:hAnsi="Garamond" w:cs="Times New Roman"/>
          <w:i w:val="0"/>
          <w:iCs w:val="0"/>
          <w:sz w:val="24"/>
          <w:szCs w:val="24"/>
        </w:rPr>
        <w:t>Il RUP, che provvede alla verifica della documentazione amministrativa, si avvale dell’ausilio della commissione giudicatrice nell’ambito della procedura prevista per l’esame dell’anomalia delle offerte.</w:t>
      </w:r>
    </w:p>
    <w:p w14:paraId="694DC30A" w14:textId="77777777" w:rsidR="00F01512" w:rsidRPr="0078686C" w:rsidRDefault="009B262B" w:rsidP="00F261CD">
      <w:pPr>
        <w:pStyle w:val="Heading20"/>
        <w:keepNext/>
        <w:keepLines/>
        <w:shd w:val="clear" w:color="auto" w:fill="auto"/>
        <w:tabs>
          <w:tab w:val="left" w:pos="415"/>
        </w:tabs>
        <w:spacing w:after="40" w:line="240" w:lineRule="auto"/>
        <w:jc w:val="both"/>
        <w:rPr>
          <w:rFonts w:ascii="Garamond" w:hAnsi="Garamond" w:cs="Times New Roman"/>
          <w:sz w:val="24"/>
          <w:szCs w:val="24"/>
        </w:rPr>
      </w:pPr>
      <w:r w:rsidRPr="0078686C">
        <w:rPr>
          <w:rFonts w:ascii="Garamond" w:hAnsi="Garamond" w:cs="Times New Roman"/>
          <w:sz w:val="24"/>
          <w:szCs w:val="24"/>
        </w:rPr>
        <w:t>SVOLGIMENTO DELLE OPERAZIONI DI GARA</w:t>
      </w:r>
      <w:bookmarkEnd w:id="110"/>
      <w:bookmarkEnd w:id="111"/>
      <w:bookmarkEnd w:id="112"/>
    </w:p>
    <w:p w14:paraId="67404453" w14:textId="6A045A59"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La prima sessione ha luogo </w:t>
      </w:r>
      <w:r w:rsidRPr="006C2511">
        <w:rPr>
          <w:rFonts w:ascii="Garamond" w:hAnsi="Garamond" w:cs="Times New Roman"/>
          <w:sz w:val="24"/>
          <w:szCs w:val="24"/>
        </w:rPr>
        <w:t xml:space="preserve">il giorno </w:t>
      </w:r>
      <w:r w:rsidR="00711BE9">
        <w:rPr>
          <w:rFonts w:ascii="Garamond" w:hAnsi="Garamond" w:cs="Times New Roman"/>
          <w:sz w:val="24"/>
          <w:szCs w:val="24"/>
        </w:rPr>
        <w:t>………..</w:t>
      </w:r>
    </w:p>
    <w:p w14:paraId="278A215C"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Piattaforma consente la pubblicità delle sessioni di gara preordinate all'apertura:</w:t>
      </w:r>
    </w:p>
    <w:p w14:paraId="792E8DE6" w14:textId="77777777" w:rsidR="00F01512" w:rsidRPr="0078686C" w:rsidRDefault="009B262B" w:rsidP="00F261CD">
      <w:pPr>
        <w:pStyle w:val="Corpotesto"/>
        <w:numPr>
          <w:ilvl w:val="0"/>
          <w:numId w:val="18"/>
        </w:numPr>
        <w:shd w:val="clear" w:color="auto" w:fill="auto"/>
        <w:tabs>
          <w:tab w:val="center" w:pos="902"/>
          <w:tab w:val="left" w:pos="1250"/>
        </w:tabs>
        <w:spacing w:line="240" w:lineRule="auto"/>
        <w:jc w:val="both"/>
        <w:rPr>
          <w:rFonts w:ascii="Garamond" w:hAnsi="Garamond" w:cs="Times New Roman"/>
          <w:sz w:val="24"/>
          <w:szCs w:val="24"/>
        </w:rPr>
      </w:pPr>
      <w:r w:rsidRPr="0078686C">
        <w:rPr>
          <w:rFonts w:ascii="Garamond" w:hAnsi="Garamond" w:cs="Times New Roman"/>
          <w:sz w:val="24"/>
          <w:szCs w:val="24"/>
        </w:rPr>
        <w:t>della</w:t>
      </w:r>
      <w:r w:rsidRPr="0078686C">
        <w:rPr>
          <w:rFonts w:ascii="Garamond" w:hAnsi="Garamond" w:cs="Times New Roman"/>
          <w:sz w:val="24"/>
          <w:szCs w:val="24"/>
        </w:rPr>
        <w:tab/>
        <w:t>documentazione amministrativa;</w:t>
      </w:r>
    </w:p>
    <w:p w14:paraId="0A06BBB3" w14:textId="77777777" w:rsidR="00F01512" w:rsidRPr="0078686C" w:rsidRDefault="009B262B" w:rsidP="00F261CD">
      <w:pPr>
        <w:pStyle w:val="Corpotesto"/>
        <w:numPr>
          <w:ilvl w:val="0"/>
          <w:numId w:val="18"/>
        </w:numPr>
        <w:shd w:val="clear" w:color="auto" w:fill="auto"/>
        <w:tabs>
          <w:tab w:val="center" w:pos="902"/>
          <w:tab w:val="left" w:pos="1245"/>
        </w:tabs>
        <w:spacing w:line="240" w:lineRule="auto"/>
        <w:jc w:val="both"/>
        <w:rPr>
          <w:rFonts w:ascii="Garamond" w:hAnsi="Garamond" w:cs="Times New Roman"/>
          <w:sz w:val="24"/>
          <w:szCs w:val="24"/>
        </w:rPr>
      </w:pPr>
      <w:r w:rsidRPr="0078686C">
        <w:rPr>
          <w:rFonts w:ascii="Garamond" w:hAnsi="Garamond" w:cs="Times New Roman"/>
          <w:sz w:val="24"/>
          <w:szCs w:val="24"/>
        </w:rPr>
        <w:t>delle</w:t>
      </w:r>
      <w:r w:rsidRPr="0078686C">
        <w:rPr>
          <w:rFonts w:ascii="Garamond" w:hAnsi="Garamond" w:cs="Times New Roman"/>
          <w:sz w:val="24"/>
          <w:szCs w:val="24"/>
        </w:rPr>
        <w:tab/>
        <w:t>offerte tecniche;</w:t>
      </w:r>
    </w:p>
    <w:p w14:paraId="3F5B8158" w14:textId="77777777" w:rsidR="00F01512" w:rsidRPr="0078686C" w:rsidRDefault="009B262B" w:rsidP="00F261CD">
      <w:pPr>
        <w:pStyle w:val="Corpotesto"/>
        <w:numPr>
          <w:ilvl w:val="0"/>
          <w:numId w:val="18"/>
        </w:numPr>
        <w:shd w:val="clear" w:color="auto" w:fill="auto"/>
        <w:tabs>
          <w:tab w:val="center" w:pos="902"/>
          <w:tab w:val="left" w:pos="1245"/>
        </w:tabs>
        <w:spacing w:line="240" w:lineRule="auto"/>
        <w:jc w:val="both"/>
        <w:rPr>
          <w:rFonts w:ascii="Garamond" w:hAnsi="Garamond" w:cs="Times New Roman"/>
          <w:sz w:val="24"/>
          <w:szCs w:val="24"/>
        </w:rPr>
      </w:pPr>
      <w:r w:rsidRPr="0078686C">
        <w:rPr>
          <w:rFonts w:ascii="Garamond" w:hAnsi="Garamond" w:cs="Times New Roman"/>
          <w:sz w:val="24"/>
          <w:szCs w:val="24"/>
        </w:rPr>
        <w:t>delle</w:t>
      </w:r>
      <w:r w:rsidRPr="0078686C">
        <w:rPr>
          <w:rFonts w:ascii="Garamond" w:hAnsi="Garamond" w:cs="Times New Roman"/>
          <w:sz w:val="24"/>
          <w:szCs w:val="24"/>
        </w:rPr>
        <w:tab/>
        <w:t>offerte economiche;</w:t>
      </w:r>
    </w:p>
    <w:p w14:paraId="347DD31A" w14:textId="77777777" w:rsidR="00F01512" w:rsidRDefault="009B262B" w:rsidP="00F261CD">
      <w:pPr>
        <w:pStyle w:val="Corpotesto"/>
        <w:shd w:val="clear" w:color="auto" w:fill="auto"/>
        <w:spacing w:before="240" w:after="360" w:line="240" w:lineRule="auto"/>
        <w:jc w:val="both"/>
        <w:rPr>
          <w:rFonts w:ascii="Garamond" w:hAnsi="Garamond" w:cs="Times New Roman"/>
          <w:sz w:val="24"/>
          <w:szCs w:val="24"/>
        </w:rPr>
      </w:pPr>
      <w:r w:rsidRPr="0078686C">
        <w:rPr>
          <w:rFonts w:ascii="Garamond" w:hAnsi="Garamond" w:cs="Times New Roman"/>
          <w:sz w:val="24"/>
          <w:szCs w:val="24"/>
        </w:rPr>
        <w:t>e la riservatezza delle riunioni che non sono pubbliche.</w:t>
      </w:r>
    </w:p>
    <w:p w14:paraId="5A1866E2" w14:textId="77777777" w:rsidR="005C1A65" w:rsidRPr="005C1A65" w:rsidRDefault="005C1A65" w:rsidP="005C1A65">
      <w:pPr>
        <w:spacing w:before="360"/>
        <w:jc w:val="both"/>
        <w:rPr>
          <w:rFonts w:ascii="Garamond" w:eastAsia="Times New Roman" w:hAnsi="Garamond" w:cs="Times New Roman"/>
          <w:b/>
          <w:bCs/>
          <w:color w:val="1F4E79" w:themeColor="accent1" w:themeShade="80"/>
          <w:lang w:val="x-none" w:eastAsia="x-none" w:bidi="ar-SA"/>
        </w:rPr>
      </w:pPr>
      <w:r w:rsidRPr="005C1A65">
        <w:rPr>
          <w:rFonts w:ascii="Garamond" w:eastAsia="Times New Roman" w:hAnsi="Garamond" w:cs="Times New Roman"/>
          <w:b/>
          <w:bCs/>
          <w:color w:val="1F4E79" w:themeColor="accent1" w:themeShade="80"/>
          <w:lang w:val="x-none" w:eastAsia="x-none" w:bidi="ar-SA"/>
        </w:rPr>
        <w:t>Inversione procedimentale</w:t>
      </w:r>
    </w:p>
    <w:p w14:paraId="752FCF27" w14:textId="77777777" w:rsidR="005C1A65" w:rsidRPr="005C1A65" w:rsidRDefault="005C1A65" w:rsidP="005C1A65">
      <w:pPr>
        <w:jc w:val="both"/>
        <w:rPr>
          <w:rFonts w:ascii="Garamond" w:eastAsia="Times New Roman" w:hAnsi="Garamond" w:cs="Times New Roman"/>
          <w:color w:val="1F4E79" w:themeColor="accent1" w:themeShade="80"/>
          <w:lang w:val="x-none" w:eastAsia="en-US" w:bidi="ar-SA"/>
        </w:rPr>
      </w:pPr>
      <w:r w:rsidRPr="005C1A65">
        <w:rPr>
          <w:rFonts w:ascii="Garamond" w:eastAsia="Times New Roman" w:hAnsi="Garamond" w:cs="Times New Roman"/>
          <w:color w:val="1F4E79" w:themeColor="accent1" w:themeShade="80"/>
          <w:lang w:eastAsia="en-US" w:bidi="ar-SA"/>
        </w:rPr>
        <w:t>L</w:t>
      </w:r>
      <w:r w:rsidRPr="005C1A65">
        <w:rPr>
          <w:rFonts w:ascii="Garamond" w:eastAsia="Times New Roman" w:hAnsi="Garamond" w:cs="Times New Roman"/>
          <w:color w:val="1F4E79" w:themeColor="accent1" w:themeShade="80"/>
          <w:lang w:val="x-none" w:eastAsia="en-US" w:bidi="ar-SA"/>
        </w:rPr>
        <w:t>a stazione appaltante si riserva la facoltà di ricorrere all'inversione procedimentale e di esercitare tale facoltà dopo la scadenza del termine per la presentazione delle offerte.</w:t>
      </w:r>
    </w:p>
    <w:p w14:paraId="462B1051" w14:textId="77777777" w:rsidR="005C1A65" w:rsidRPr="005C1A65" w:rsidRDefault="005C1A65" w:rsidP="00DF6597">
      <w:pPr>
        <w:spacing w:after="360"/>
        <w:jc w:val="both"/>
        <w:rPr>
          <w:rFonts w:ascii="Garamond" w:eastAsia="Times New Roman" w:hAnsi="Garamond" w:cs="Times New Roman"/>
          <w:color w:val="auto"/>
          <w:lang w:eastAsia="en-US" w:bidi="ar-SA"/>
        </w:rPr>
      </w:pPr>
      <w:r w:rsidRPr="005C1A65">
        <w:rPr>
          <w:rFonts w:ascii="Garamond" w:eastAsia="Times New Roman" w:hAnsi="Garamond" w:cs="Times New Roman"/>
          <w:color w:val="1F4E79" w:themeColor="accent1" w:themeShade="80"/>
          <w:lang w:val="x-none" w:eastAsia="en-US" w:bidi="ar-SA"/>
        </w:rPr>
        <w:t xml:space="preserve">Con l'inversione procedimentale si procede prima alla valutazione dell'offerta tecnica, poi alla </w:t>
      </w:r>
      <w:r w:rsidRPr="005C1A65">
        <w:rPr>
          <w:rFonts w:ascii="Garamond" w:eastAsia="Times New Roman" w:hAnsi="Garamond" w:cs="Times New Roman"/>
          <w:color w:val="1F4E79" w:themeColor="accent1" w:themeShade="80"/>
          <w:lang w:val="x-none" w:eastAsia="en-US" w:bidi="ar-SA"/>
        </w:rPr>
        <w:lastRenderedPageBreak/>
        <w:t>valutazione dell'offerta economica di tutti i concorrenti, poi, alla verifica dell'anomalia e, infine, alla verifica della documentazione amministrativa del concorrente primo in graduatoria</w:t>
      </w:r>
      <w:r w:rsidRPr="005C1A65">
        <w:rPr>
          <w:rFonts w:ascii="Garamond" w:eastAsia="Times New Roman" w:hAnsi="Garamond" w:cs="Times New Roman"/>
          <w:color w:val="auto"/>
          <w:lang w:eastAsia="en-US" w:bidi="ar-SA"/>
        </w:rPr>
        <w:t>.</w:t>
      </w:r>
      <w:r w:rsidR="00DF6597">
        <w:rPr>
          <w:rFonts w:ascii="Garamond" w:eastAsia="Times New Roman" w:hAnsi="Garamond" w:cs="Times New Roman"/>
          <w:color w:val="auto"/>
          <w:lang w:eastAsia="en-US" w:bidi="ar-SA"/>
        </w:rPr>
        <w:t>]</w:t>
      </w:r>
    </w:p>
    <w:p w14:paraId="7D1DC4B8" w14:textId="77777777" w:rsidR="00F01512" w:rsidRPr="0078686C" w:rsidRDefault="009B262B" w:rsidP="00F261CD">
      <w:pPr>
        <w:pStyle w:val="Heading20"/>
        <w:keepNext/>
        <w:keepLines/>
        <w:numPr>
          <w:ilvl w:val="0"/>
          <w:numId w:val="17"/>
        </w:numPr>
        <w:shd w:val="clear" w:color="auto" w:fill="auto"/>
        <w:tabs>
          <w:tab w:val="left" w:pos="422"/>
        </w:tabs>
        <w:spacing w:after="240" w:line="240" w:lineRule="auto"/>
        <w:jc w:val="both"/>
        <w:rPr>
          <w:rFonts w:ascii="Garamond" w:hAnsi="Garamond" w:cs="Times New Roman"/>
          <w:sz w:val="24"/>
          <w:szCs w:val="24"/>
        </w:rPr>
      </w:pPr>
      <w:bookmarkStart w:id="113" w:name="bookmark134"/>
      <w:bookmarkStart w:id="114" w:name="bookmark135"/>
      <w:bookmarkStart w:id="115" w:name="bookmark133"/>
      <w:r w:rsidRPr="0078686C">
        <w:rPr>
          <w:rFonts w:ascii="Garamond" w:hAnsi="Garamond" w:cs="Times New Roman"/>
          <w:sz w:val="24"/>
          <w:szCs w:val="24"/>
        </w:rPr>
        <w:t>VERIFICA DOCUMENTAZIONE AMMINISTRATIVA</w:t>
      </w:r>
      <w:bookmarkEnd w:id="113"/>
      <w:bookmarkEnd w:id="114"/>
      <w:bookmarkEnd w:id="115"/>
    </w:p>
    <w:p w14:paraId="7A10CA1D" w14:textId="77777777" w:rsidR="00F01512" w:rsidRPr="0078686C" w:rsidRDefault="00F00C7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Il</w:t>
      </w:r>
      <w:r w:rsidR="009B262B" w:rsidRPr="0078686C">
        <w:rPr>
          <w:rFonts w:ascii="Garamond" w:hAnsi="Garamond" w:cs="Times New Roman"/>
          <w:i/>
          <w:iCs/>
          <w:sz w:val="24"/>
          <w:szCs w:val="24"/>
        </w:rPr>
        <w:t xml:space="preserve"> </w:t>
      </w:r>
      <w:r w:rsidR="00167626" w:rsidRPr="0078686C">
        <w:rPr>
          <w:rFonts w:ascii="Garamond" w:hAnsi="Garamond" w:cs="Times New Roman"/>
          <w:i/>
          <w:iCs/>
          <w:sz w:val="24"/>
          <w:szCs w:val="24"/>
        </w:rPr>
        <w:t>[</w:t>
      </w:r>
      <w:r w:rsidR="009B262B" w:rsidRPr="0078686C">
        <w:rPr>
          <w:rFonts w:ascii="Garamond" w:hAnsi="Garamond" w:cs="Times New Roman"/>
          <w:i/>
          <w:iCs/>
          <w:sz w:val="24"/>
          <w:szCs w:val="24"/>
        </w:rPr>
        <w:t>RUP</w:t>
      </w:r>
      <w:r w:rsidR="006C2511">
        <w:rPr>
          <w:rFonts w:ascii="Garamond" w:hAnsi="Garamond" w:cs="Times New Roman"/>
          <w:i/>
          <w:iCs/>
          <w:sz w:val="24"/>
          <w:szCs w:val="24"/>
        </w:rPr>
        <w:t xml:space="preserve"> </w:t>
      </w:r>
      <w:r w:rsidR="009B262B" w:rsidRPr="0078686C">
        <w:rPr>
          <w:rFonts w:ascii="Garamond" w:hAnsi="Garamond" w:cs="Times New Roman"/>
          <w:sz w:val="24"/>
          <w:szCs w:val="24"/>
        </w:rPr>
        <w:t>accede alla documentazione amministrativa di ciascun concorrente, mentre l'offerta tecnica e l'offerta economica restano, chiuse, segrete e bloccate dal sistema, e procede a:</w:t>
      </w:r>
    </w:p>
    <w:p w14:paraId="7126C3BA" w14:textId="77777777" w:rsidR="00F01512" w:rsidRPr="0078686C" w:rsidRDefault="009B262B" w:rsidP="00F261CD">
      <w:pPr>
        <w:pStyle w:val="Corpotesto"/>
        <w:numPr>
          <w:ilvl w:val="0"/>
          <w:numId w:val="19"/>
        </w:numPr>
        <w:shd w:val="clear" w:color="auto" w:fill="auto"/>
        <w:tabs>
          <w:tab w:val="left" w:pos="400"/>
        </w:tabs>
        <w:spacing w:line="240" w:lineRule="auto"/>
        <w:jc w:val="both"/>
        <w:rPr>
          <w:rFonts w:ascii="Garamond" w:hAnsi="Garamond" w:cs="Times New Roman"/>
          <w:sz w:val="24"/>
          <w:szCs w:val="24"/>
        </w:rPr>
      </w:pPr>
      <w:r w:rsidRPr="0078686C">
        <w:rPr>
          <w:rFonts w:ascii="Garamond" w:hAnsi="Garamond" w:cs="Times New Roman"/>
          <w:sz w:val="24"/>
          <w:szCs w:val="24"/>
        </w:rPr>
        <w:t>controllare la completezza della documentazione amministrativa presentata;</w:t>
      </w:r>
    </w:p>
    <w:p w14:paraId="772FA6E3" w14:textId="77777777" w:rsidR="00F01512" w:rsidRPr="0078686C" w:rsidRDefault="009B262B" w:rsidP="00F261CD">
      <w:pPr>
        <w:pStyle w:val="Corpotesto"/>
        <w:numPr>
          <w:ilvl w:val="0"/>
          <w:numId w:val="19"/>
        </w:numPr>
        <w:shd w:val="clear" w:color="auto" w:fill="auto"/>
        <w:tabs>
          <w:tab w:val="left" w:pos="400"/>
        </w:tabs>
        <w:spacing w:line="240" w:lineRule="auto"/>
        <w:jc w:val="both"/>
        <w:rPr>
          <w:rFonts w:ascii="Garamond" w:hAnsi="Garamond" w:cs="Times New Roman"/>
          <w:sz w:val="24"/>
          <w:szCs w:val="24"/>
        </w:rPr>
      </w:pPr>
      <w:r w:rsidRPr="0078686C">
        <w:rPr>
          <w:rFonts w:ascii="Garamond" w:hAnsi="Garamond" w:cs="Times New Roman"/>
          <w:sz w:val="24"/>
          <w:szCs w:val="24"/>
        </w:rPr>
        <w:t>verificare la conformità della documentazione amministrativa a quanto richiesto nel presente disciplinare;</w:t>
      </w:r>
    </w:p>
    <w:p w14:paraId="7A223717" w14:textId="77777777" w:rsidR="00F01512" w:rsidRPr="0078686C" w:rsidRDefault="009B262B" w:rsidP="00F261CD">
      <w:pPr>
        <w:pStyle w:val="Corpotesto"/>
        <w:numPr>
          <w:ilvl w:val="0"/>
          <w:numId w:val="20"/>
        </w:numPr>
        <w:shd w:val="clear" w:color="auto" w:fill="auto"/>
        <w:tabs>
          <w:tab w:val="left" w:pos="400"/>
        </w:tabs>
        <w:spacing w:line="240" w:lineRule="auto"/>
        <w:jc w:val="both"/>
        <w:rPr>
          <w:rFonts w:ascii="Garamond" w:hAnsi="Garamond" w:cs="Times New Roman"/>
          <w:sz w:val="24"/>
          <w:szCs w:val="24"/>
        </w:rPr>
      </w:pPr>
      <w:r w:rsidRPr="0078686C">
        <w:rPr>
          <w:rFonts w:ascii="Garamond" w:hAnsi="Garamond" w:cs="Times New Roman"/>
          <w:sz w:val="24"/>
          <w:szCs w:val="24"/>
        </w:rPr>
        <w:t>attivare la procedura di soccorso istruttorio di cui al precedente punto</w:t>
      </w:r>
      <w:hyperlink w:anchor="bookmark88" w:tooltip="Current Document">
        <w:r w:rsidRPr="0078686C">
          <w:rPr>
            <w:rFonts w:ascii="Garamond" w:hAnsi="Garamond" w:cs="Times New Roman"/>
            <w:sz w:val="24"/>
            <w:szCs w:val="24"/>
          </w:rPr>
          <w:t xml:space="preserve"> 14,</w:t>
        </w:r>
      </w:hyperlink>
      <w:r w:rsidRPr="0078686C">
        <w:rPr>
          <w:rFonts w:ascii="Garamond" w:hAnsi="Garamond" w:cs="Times New Roman"/>
          <w:sz w:val="24"/>
          <w:szCs w:val="24"/>
        </w:rPr>
        <w:t xml:space="preserve"> se necessario;</w:t>
      </w:r>
    </w:p>
    <w:p w14:paraId="0DA86B77" w14:textId="77777777" w:rsidR="00F01512" w:rsidRPr="0078686C" w:rsidRDefault="009B262B" w:rsidP="00F261CD">
      <w:pPr>
        <w:pStyle w:val="Corpotesto"/>
        <w:numPr>
          <w:ilvl w:val="0"/>
          <w:numId w:val="20"/>
        </w:numPr>
        <w:shd w:val="clear" w:color="auto" w:fill="auto"/>
        <w:tabs>
          <w:tab w:val="left" w:pos="400"/>
        </w:tabs>
        <w:spacing w:line="240" w:lineRule="auto"/>
        <w:ind w:left="480" w:hanging="480"/>
        <w:jc w:val="both"/>
        <w:rPr>
          <w:rFonts w:ascii="Garamond" w:hAnsi="Garamond" w:cs="Times New Roman"/>
          <w:sz w:val="24"/>
          <w:szCs w:val="24"/>
        </w:rPr>
      </w:pPr>
      <w:r w:rsidRPr="0078686C">
        <w:rPr>
          <w:rFonts w:ascii="Garamond" w:hAnsi="Garamond" w:cs="Times New Roman"/>
          <w:sz w:val="24"/>
          <w:szCs w:val="24"/>
        </w:rPr>
        <w:t>disporre le eventuali esclusioni dalla procedura di gara, provvedendo alle relative comunicazioni entro un termine non superiore a cinque giorni.</w:t>
      </w:r>
    </w:p>
    <w:p w14:paraId="112F5C52" w14:textId="77777777" w:rsidR="00F01512" w:rsidRPr="0078686C" w:rsidRDefault="009B262B" w:rsidP="00F261CD">
      <w:pPr>
        <w:pStyle w:val="Corpotesto"/>
        <w:shd w:val="clear" w:color="auto" w:fill="auto"/>
        <w:spacing w:before="360" w:line="240" w:lineRule="auto"/>
        <w:jc w:val="both"/>
        <w:rPr>
          <w:rFonts w:ascii="Garamond" w:hAnsi="Garamond" w:cs="Times New Roman"/>
          <w:sz w:val="24"/>
          <w:szCs w:val="24"/>
        </w:rPr>
      </w:pPr>
      <w:r w:rsidRPr="0078686C">
        <w:rPr>
          <w:rFonts w:ascii="Garamond" w:hAnsi="Garamond" w:cs="Times New Roman"/>
          <w:sz w:val="24"/>
          <w:szCs w:val="24"/>
        </w:rPr>
        <w:t>È fatta salva la possibilità di chiedere agli offerenti, in qualsiasi momento nel corso della procedura, di presentare tutti i documenti complementari o parte di essi, qualora questo sia necessario per assicurare il corretto svolgimento della procedura.</w:t>
      </w:r>
    </w:p>
    <w:p w14:paraId="60F57015" w14:textId="77777777" w:rsidR="00F01512" w:rsidRPr="0078686C" w:rsidRDefault="009B262B" w:rsidP="00F261CD">
      <w:pPr>
        <w:pStyle w:val="Heading20"/>
        <w:keepNext/>
        <w:keepLines/>
        <w:numPr>
          <w:ilvl w:val="0"/>
          <w:numId w:val="17"/>
        </w:numPr>
        <w:shd w:val="clear" w:color="auto" w:fill="auto"/>
        <w:tabs>
          <w:tab w:val="left" w:pos="422"/>
        </w:tabs>
        <w:spacing w:before="360" w:after="240" w:line="240" w:lineRule="auto"/>
        <w:jc w:val="both"/>
        <w:rPr>
          <w:rFonts w:ascii="Garamond" w:hAnsi="Garamond" w:cs="Times New Roman"/>
          <w:sz w:val="24"/>
          <w:szCs w:val="24"/>
        </w:rPr>
      </w:pPr>
      <w:bookmarkStart w:id="116" w:name="bookmark137"/>
      <w:bookmarkStart w:id="117" w:name="bookmark138"/>
      <w:bookmarkStart w:id="118" w:name="bookmark136"/>
      <w:r w:rsidRPr="0078686C">
        <w:rPr>
          <w:rFonts w:ascii="Garamond" w:hAnsi="Garamond" w:cs="Times New Roman"/>
          <w:sz w:val="24"/>
          <w:szCs w:val="24"/>
        </w:rPr>
        <w:t>VALUTAZIONE DELLE OFFERTE TECNICHE ED ECONOMICHE</w:t>
      </w:r>
      <w:bookmarkEnd w:id="116"/>
      <w:bookmarkEnd w:id="117"/>
      <w:bookmarkEnd w:id="118"/>
    </w:p>
    <w:p w14:paraId="42D9BB9B"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data e l'ora in cui si procede all'apertura delle offerte tecniche sono comunicate tramite la Piattaforma ai concorrenti ammessi alla presente fase di gara.</w:t>
      </w:r>
    </w:p>
    <w:p w14:paraId="35FF0B51"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commissione giudicatrice procede all'apertura</w:t>
      </w:r>
      <w:r w:rsidR="00B34536" w:rsidRPr="0078686C">
        <w:rPr>
          <w:rFonts w:ascii="Garamond" w:hAnsi="Garamond" w:cs="Times New Roman"/>
          <w:sz w:val="24"/>
          <w:szCs w:val="24"/>
        </w:rPr>
        <w:t xml:space="preserve"> dell</w:t>
      </w:r>
      <w:r w:rsidR="00DF6597">
        <w:rPr>
          <w:rFonts w:ascii="Garamond" w:hAnsi="Garamond" w:cs="Times New Roman"/>
          <w:sz w:val="24"/>
          <w:szCs w:val="24"/>
        </w:rPr>
        <w:t>’</w:t>
      </w:r>
      <w:r w:rsidR="00B34536" w:rsidRPr="0078686C">
        <w:rPr>
          <w:rFonts w:ascii="Garamond" w:hAnsi="Garamond" w:cs="Times New Roman"/>
          <w:sz w:val="24"/>
          <w:szCs w:val="24"/>
        </w:rPr>
        <w:t>offerta telematica tecnica ed economica e successiva valutazione delle predette offerte, registrandone gli esiti su</w:t>
      </w:r>
      <w:r w:rsidRPr="0078686C">
        <w:rPr>
          <w:rFonts w:ascii="Garamond" w:hAnsi="Garamond" w:cs="Times New Roman"/>
          <w:sz w:val="24"/>
          <w:szCs w:val="24"/>
        </w:rPr>
        <w:t>lla Piattaforma.</w:t>
      </w:r>
    </w:p>
    <w:p w14:paraId="1461EC62"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La commissione giudicatrice rende visibile ai concorrenti, con le modalità di cui all'articolo</w:t>
      </w:r>
      <w:hyperlink w:anchor="bookmark130" w:tooltip="Current Document">
        <w:r w:rsidRPr="0078686C">
          <w:rPr>
            <w:rFonts w:ascii="Garamond" w:hAnsi="Garamond" w:cs="Times New Roman"/>
            <w:sz w:val="24"/>
            <w:szCs w:val="24"/>
          </w:rPr>
          <w:t xml:space="preserve"> 20:</w:t>
        </w:r>
      </w:hyperlink>
    </w:p>
    <w:p w14:paraId="0BB629CC" w14:textId="77777777" w:rsidR="00F01512" w:rsidRPr="0078686C" w:rsidRDefault="009B262B" w:rsidP="00F261CD">
      <w:pPr>
        <w:pStyle w:val="Corpotesto"/>
        <w:numPr>
          <w:ilvl w:val="0"/>
          <w:numId w:val="21"/>
        </w:numPr>
        <w:shd w:val="clear" w:color="auto" w:fill="auto"/>
        <w:tabs>
          <w:tab w:val="left" w:pos="642"/>
        </w:tabs>
        <w:spacing w:after="0" w:line="240" w:lineRule="auto"/>
        <w:ind w:firstLine="340"/>
        <w:jc w:val="both"/>
        <w:rPr>
          <w:rFonts w:ascii="Garamond" w:hAnsi="Garamond" w:cs="Times New Roman"/>
          <w:sz w:val="24"/>
          <w:szCs w:val="24"/>
        </w:rPr>
      </w:pPr>
      <w:r w:rsidRPr="0078686C">
        <w:rPr>
          <w:rFonts w:ascii="Garamond" w:hAnsi="Garamond" w:cs="Times New Roman"/>
          <w:sz w:val="24"/>
          <w:szCs w:val="24"/>
        </w:rPr>
        <w:t>i punteggi tecnici attribuiti alle singole offerte tecniche;</w:t>
      </w:r>
    </w:p>
    <w:p w14:paraId="666E2171" w14:textId="77777777" w:rsidR="00F01512" w:rsidRPr="0078686C" w:rsidRDefault="009B262B" w:rsidP="00F261CD">
      <w:pPr>
        <w:pStyle w:val="Corpotesto"/>
        <w:numPr>
          <w:ilvl w:val="0"/>
          <w:numId w:val="21"/>
        </w:numPr>
        <w:shd w:val="clear" w:color="auto" w:fill="auto"/>
        <w:tabs>
          <w:tab w:val="left" w:pos="642"/>
        </w:tabs>
        <w:spacing w:after="0" w:line="240" w:lineRule="auto"/>
        <w:ind w:firstLine="340"/>
        <w:jc w:val="both"/>
        <w:rPr>
          <w:rFonts w:ascii="Garamond" w:hAnsi="Garamond" w:cs="Times New Roman"/>
          <w:sz w:val="24"/>
          <w:szCs w:val="24"/>
        </w:rPr>
      </w:pPr>
      <w:r w:rsidRPr="0078686C">
        <w:rPr>
          <w:rFonts w:ascii="Garamond" w:hAnsi="Garamond" w:cs="Times New Roman"/>
          <w:sz w:val="24"/>
          <w:szCs w:val="24"/>
        </w:rPr>
        <w:t>le eventuali esclusioni dalla gara dei concorrenti.</w:t>
      </w:r>
    </w:p>
    <w:p w14:paraId="2A05DDF2"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Al termine delle operazioni di cui sopra la Piattaforma consente la prosecuzione della procedura ai soli concorrenti ammessi alla valutazione delle offerte economiche.</w:t>
      </w:r>
    </w:p>
    <w:p w14:paraId="3E2043FD"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La commissione giudicatrice procede all'apertura e alla valutazione delle </w:t>
      </w:r>
      <w:r w:rsidRPr="0078686C">
        <w:rPr>
          <w:rFonts w:ascii="Garamond" w:eastAsia="Times New Roman" w:hAnsi="Garamond" w:cs="Times New Roman"/>
          <w:sz w:val="24"/>
          <w:szCs w:val="24"/>
        </w:rPr>
        <w:t>of</w:t>
      </w:r>
      <w:r w:rsidRPr="0078686C">
        <w:rPr>
          <w:rFonts w:ascii="Garamond" w:hAnsi="Garamond" w:cs="Times New Roman"/>
          <w:sz w:val="24"/>
          <w:szCs w:val="24"/>
        </w:rPr>
        <w:t>ferte economiche, secondo i criteri e le modalità descritte nel disciplinare e, successivamente, all'individuazione dell'unico parametro numerico finale per la formulazione della graduatoria.</w:t>
      </w:r>
    </w:p>
    <w:p w14:paraId="76DD07CA"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Nel caso in cui le offerte di due o più concorrenti ottengano lo stesso punteggio complessivo, ma punteggi differenti per il prezzo e per tutti gli altri elementi di valutazione, è collocato primo in graduatoria il concorrente che ha ottenuto il miglior punteggio sul</w:t>
      </w:r>
      <w:r w:rsidR="00167626" w:rsidRPr="0078686C">
        <w:rPr>
          <w:rFonts w:ascii="Garamond" w:hAnsi="Garamond" w:cs="Times New Roman"/>
          <w:sz w:val="24"/>
          <w:szCs w:val="24"/>
        </w:rPr>
        <w:t>l’offerta tecnica</w:t>
      </w:r>
      <w:r w:rsidRPr="0078686C">
        <w:rPr>
          <w:rFonts w:ascii="Garamond" w:hAnsi="Garamond" w:cs="Times New Roman"/>
          <w:sz w:val="24"/>
          <w:szCs w:val="24"/>
        </w:rPr>
        <w:t xml:space="preserve">. </w:t>
      </w:r>
    </w:p>
    <w:p w14:paraId="1880CA25" w14:textId="67659F1C" w:rsidR="00167626"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 xml:space="preserve">Nel caso in cui le offerte di due o più concorrenti ottengano lo stesso punteggio complessivo e gli stessi punteggi parziali per il prezzo e per l'offerta tecnica, i predetti concorrenti, su richiesta della stazione appaltante, presentano un'offerta migliorativa sul prezzo entro </w:t>
      </w:r>
      <w:r w:rsidR="006256CB">
        <w:rPr>
          <w:rFonts w:ascii="Garamond" w:hAnsi="Garamond" w:cs="Times New Roman"/>
          <w:sz w:val="24"/>
          <w:szCs w:val="24"/>
        </w:rPr>
        <w:t>5</w:t>
      </w:r>
      <w:r w:rsidR="00167626" w:rsidRPr="0078686C">
        <w:rPr>
          <w:rFonts w:ascii="Garamond" w:hAnsi="Garamond" w:cs="Times New Roman"/>
          <w:sz w:val="24"/>
          <w:szCs w:val="24"/>
        </w:rPr>
        <w:t xml:space="preserve"> giorni</w:t>
      </w:r>
      <w:r w:rsidRPr="0078686C">
        <w:rPr>
          <w:rFonts w:ascii="Garamond" w:hAnsi="Garamond" w:cs="Times New Roman"/>
          <w:sz w:val="24"/>
          <w:szCs w:val="24"/>
        </w:rPr>
        <w:t>.</w:t>
      </w:r>
    </w:p>
    <w:p w14:paraId="1FD7A75D"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 xml:space="preserve">La richiesta è </w:t>
      </w:r>
      <w:r w:rsidRPr="0078686C">
        <w:rPr>
          <w:rFonts w:ascii="Garamond" w:hAnsi="Garamond" w:cs="Times New Roman"/>
          <w:iCs/>
          <w:sz w:val="24"/>
          <w:szCs w:val="24"/>
        </w:rPr>
        <w:t>effettuata secondo le modalità previste al punto</w:t>
      </w:r>
      <w:hyperlink w:anchor="bookmark28" w:tooltip="Current Document">
        <w:r w:rsidRPr="0078686C">
          <w:rPr>
            <w:rFonts w:ascii="Garamond" w:hAnsi="Garamond" w:cs="Times New Roman"/>
            <w:iCs/>
            <w:sz w:val="24"/>
            <w:szCs w:val="24"/>
          </w:rPr>
          <w:t xml:space="preserve"> 2.3.</w:t>
        </w:r>
      </w:hyperlink>
      <w:r w:rsidRPr="0078686C">
        <w:rPr>
          <w:rFonts w:ascii="Garamond" w:hAnsi="Garamond" w:cs="Times New Roman"/>
          <w:iCs/>
          <w:sz w:val="24"/>
          <w:szCs w:val="24"/>
        </w:rPr>
        <w:t xml:space="preserve"> È collocato primo in graduatoria il concorrente che ha presentato la migliore offerta. Ove permanga l'ex aequo la commissione procede mediante sorteggio ad individuare il concorrente che verrà collocato primo nella graduatoria. La stazione appaltante comunica il giorno e l'ora del sorteggio. secondo le modalità previste punto</w:t>
      </w:r>
      <w:hyperlink w:anchor="bookmark28" w:tooltip="Current Document">
        <w:r w:rsidRPr="0078686C">
          <w:rPr>
            <w:rFonts w:ascii="Garamond" w:hAnsi="Garamond" w:cs="Times New Roman"/>
            <w:iCs/>
            <w:sz w:val="24"/>
            <w:szCs w:val="24"/>
          </w:rPr>
          <w:t xml:space="preserve"> 2.3.</w:t>
        </w:r>
      </w:hyperlink>
    </w:p>
    <w:p w14:paraId="2F3C5DEC" w14:textId="77777777" w:rsidR="00F01512" w:rsidRPr="0078686C" w:rsidRDefault="009B262B" w:rsidP="00F261CD">
      <w:pPr>
        <w:pStyle w:val="Corpotesto"/>
        <w:shd w:val="clear" w:color="auto" w:fill="auto"/>
        <w:spacing w:after="360" w:line="240" w:lineRule="auto"/>
        <w:jc w:val="both"/>
        <w:rPr>
          <w:rFonts w:ascii="Garamond" w:hAnsi="Garamond" w:cs="Times New Roman"/>
          <w:sz w:val="24"/>
          <w:szCs w:val="24"/>
        </w:rPr>
      </w:pPr>
      <w:r w:rsidRPr="0078686C">
        <w:rPr>
          <w:rFonts w:ascii="Garamond" w:hAnsi="Garamond" w:cs="Times New Roman"/>
          <w:iCs/>
          <w:sz w:val="24"/>
          <w:szCs w:val="24"/>
        </w:rPr>
        <w:t>La commissione giudicatrice rende visibile ai concorrenti, con le modalità di cui all'articolo</w:t>
      </w:r>
      <w:hyperlink w:anchor="bookmark130" w:tooltip="Current Document">
        <w:r w:rsidRPr="0078686C">
          <w:rPr>
            <w:rFonts w:ascii="Garamond" w:hAnsi="Garamond" w:cs="Times New Roman"/>
            <w:iCs/>
            <w:sz w:val="24"/>
            <w:szCs w:val="24"/>
          </w:rPr>
          <w:t xml:space="preserve"> 20 p</w:t>
        </w:r>
      </w:hyperlink>
      <w:r w:rsidRPr="0078686C">
        <w:rPr>
          <w:rFonts w:ascii="Garamond" w:hAnsi="Garamond" w:cs="Times New Roman"/>
          <w:iCs/>
          <w:sz w:val="24"/>
          <w:szCs w:val="24"/>
        </w:rPr>
        <w:t>rezzi offerti. All'esito delle operazioni di cui sopra, la commissione, redige la graduatoria.</w:t>
      </w:r>
    </w:p>
    <w:p w14:paraId="39EBF6FC"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iCs/>
          <w:sz w:val="24"/>
          <w:szCs w:val="24"/>
        </w:rPr>
        <w:t>L'offerta è esclusa in caso di:</w:t>
      </w:r>
    </w:p>
    <w:p w14:paraId="2C6EE9A1" w14:textId="77777777" w:rsidR="00F01512" w:rsidRPr="0078686C" w:rsidRDefault="009B262B" w:rsidP="00F261CD">
      <w:pPr>
        <w:pStyle w:val="Corpotesto"/>
        <w:numPr>
          <w:ilvl w:val="0"/>
          <w:numId w:val="14"/>
        </w:numPr>
        <w:shd w:val="clear" w:color="auto" w:fill="auto"/>
        <w:tabs>
          <w:tab w:val="left" w:pos="362"/>
        </w:tabs>
        <w:spacing w:after="0" w:line="240" w:lineRule="auto"/>
        <w:ind w:left="440" w:hanging="440"/>
        <w:jc w:val="both"/>
        <w:rPr>
          <w:rFonts w:ascii="Garamond" w:hAnsi="Garamond" w:cs="Times New Roman"/>
          <w:sz w:val="24"/>
          <w:szCs w:val="24"/>
        </w:rPr>
      </w:pPr>
      <w:r w:rsidRPr="0078686C">
        <w:rPr>
          <w:rFonts w:ascii="Garamond" w:hAnsi="Garamond" w:cs="Times New Roman"/>
          <w:iCs/>
          <w:sz w:val="24"/>
          <w:szCs w:val="24"/>
        </w:rPr>
        <w:t>mancata separazione dell'offerta economica dall'offerta tecnica, ovvero inserimento di elementi concernenti il prezzo nella documentazione amministrativa o nell'offerta tecnica;</w:t>
      </w:r>
    </w:p>
    <w:p w14:paraId="3605954A" w14:textId="77777777" w:rsidR="00F01512" w:rsidRPr="0078686C" w:rsidRDefault="009B262B" w:rsidP="00F261CD">
      <w:pPr>
        <w:pStyle w:val="Corpotesto"/>
        <w:numPr>
          <w:ilvl w:val="0"/>
          <w:numId w:val="14"/>
        </w:numPr>
        <w:shd w:val="clear" w:color="auto" w:fill="auto"/>
        <w:tabs>
          <w:tab w:val="left" w:pos="362"/>
        </w:tabs>
        <w:spacing w:after="80" w:line="240" w:lineRule="auto"/>
        <w:ind w:left="440" w:hanging="440"/>
        <w:jc w:val="both"/>
        <w:rPr>
          <w:rFonts w:ascii="Garamond" w:hAnsi="Garamond" w:cs="Times New Roman"/>
          <w:sz w:val="24"/>
          <w:szCs w:val="24"/>
        </w:rPr>
      </w:pPr>
      <w:r w:rsidRPr="0078686C">
        <w:rPr>
          <w:rFonts w:ascii="Garamond" w:hAnsi="Garamond" w:cs="Times New Roman"/>
          <w:iCs/>
          <w:sz w:val="24"/>
          <w:szCs w:val="24"/>
        </w:rPr>
        <w:t xml:space="preserve">presentazione di offerte parziali, plurime, condizionate, alternative oppure irregolari in quanto non </w:t>
      </w:r>
      <w:r w:rsidRPr="0078686C">
        <w:rPr>
          <w:rFonts w:ascii="Garamond" w:hAnsi="Garamond" w:cs="Times New Roman"/>
          <w:iCs/>
          <w:sz w:val="24"/>
          <w:szCs w:val="24"/>
        </w:rPr>
        <w:lastRenderedPageBreak/>
        <w:t>rispettano i documenti di gara, ivi comprese le specifiche tecniche, o anormalmente basse;</w:t>
      </w:r>
    </w:p>
    <w:p w14:paraId="0F3CFC85" w14:textId="77777777" w:rsidR="00167626" w:rsidRPr="005630A4" w:rsidRDefault="009B262B" w:rsidP="00F261CD">
      <w:pPr>
        <w:pStyle w:val="Corpotesto"/>
        <w:numPr>
          <w:ilvl w:val="0"/>
          <w:numId w:val="14"/>
        </w:numPr>
        <w:shd w:val="clear" w:color="auto" w:fill="auto"/>
        <w:tabs>
          <w:tab w:val="left" w:pos="362"/>
        </w:tabs>
        <w:spacing w:after="360" w:line="240" w:lineRule="auto"/>
        <w:ind w:left="440" w:hanging="440"/>
        <w:jc w:val="both"/>
        <w:rPr>
          <w:rFonts w:ascii="Garamond" w:hAnsi="Garamond" w:cs="Times New Roman"/>
          <w:sz w:val="24"/>
          <w:szCs w:val="24"/>
        </w:rPr>
      </w:pPr>
      <w:r w:rsidRPr="005630A4">
        <w:rPr>
          <w:rFonts w:ascii="Garamond" w:hAnsi="Garamond" w:cs="Times New Roman"/>
          <w:iCs/>
          <w:sz w:val="24"/>
          <w:szCs w:val="24"/>
        </w:rPr>
        <w:t>presentazione di offerte inammissibili in quanto la commissione giudicatrice ha ritenuto sussistenti gli estremi per l'informativa alla Procura della Repubblica per reati di corruzione o fenomeni collusivi o ha verificato essere in aumento rispetto all'importo a base di gara</w:t>
      </w:r>
      <w:r w:rsidR="005630A4" w:rsidRPr="005630A4">
        <w:rPr>
          <w:rFonts w:ascii="Garamond" w:hAnsi="Garamond" w:cs="Times New Roman"/>
          <w:iCs/>
          <w:sz w:val="24"/>
          <w:szCs w:val="24"/>
        </w:rPr>
        <w:t>.</w:t>
      </w:r>
    </w:p>
    <w:p w14:paraId="31B03C7B" w14:textId="77777777" w:rsidR="00F01512" w:rsidRPr="0078686C" w:rsidRDefault="009B262B" w:rsidP="00F261CD">
      <w:pPr>
        <w:pStyle w:val="Heading20"/>
        <w:keepNext/>
        <w:keepLines/>
        <w:numPr>
          <w:ilvl w:val="0"/>
          <w:numId w:val="17"/>
        </w:numPr>
        <w:shd w:val="clear" w:color="auto" w:fill="auto"/>
        <w:tabs>
          <w:tab w:val="left" w:pos="434"/>
        </w:tabs>
        <w:spacing w:after="240" w:line="240" w:lineRule="auto"/>
        <w:jc w:val="both"/>
        <w:rPr>
          <w:rFonts w:ascii="Garamond" w:hAnsi="Garamond" w:cs="Times New Roman"/>
          <w:sz w:val="24"/>
          <w:szCs w:val="24"/>
        </w:rPr>
      </w:pPr>
      <w:bookmarkStart w:id="119" w:name="bookmark140"/>
      <w:bookmarkStart w:id="120" w:name="bookmark141"/>
      <w:r w:rsidRPr="0078686C">
        <w:rPr>
          <w:rFonts w:ascii="Garamond" w:hAnsi="Garamond" w:cs="Times New Roman"/>
          <w:sz w:val="24"/>
          <w:szCs w:val="24"/>
        </w:rPr>
        <w:t>VERIFICA DI ANOMALIA DELLE OFFERTE</w:t>
      </w:r>
      <w:bookmarkEnd w:id="119"/>
      <w:bookmarkEnd w:id="120"/>
    </w:p>
    <w:p w14:paraId="510CFD12" w14:textId="77777777" w:rsidR="007E0ACD" w:rsidRPr="007E0ACD" w:rsidRDefault="007E0ACD" w:rsidP="007E0ACD">
      <w:pPr>
        <w:pStyle w:val="Corpotesto"/>
        <w:shd w:val="clear" w:color="auto" w:fill="auto"/>
        <w:spacing w:after="0" w:line="240" w:lineRule="auto"/>
        <w:jc w:val="both"/>
        <w:rPr>
          <w:rFonts w:ascii="Garamond" w:hAnsi="Garamond" w:cs="Times New Roman"/>
          <w:iCs/>
          <w:sz w:val="24"/>
          <w:szCs w:val="24"/>
        </w:rPr>
      </w:pPr>
      <w:r w:rsidRPr="007E0ACD">
        <w:rPr>
          <w:rFonts w:ascii="Garamond" w:hAnsi="Garamond" w:cs="Times New Roman"/>
          <w:iCs/>
          <w:sz w:val="24"/>
          <w:szCs w:val="24"/>
        </w:rPr>
        <w:t>Al ricorrere dei presupposti di cui all’articolo 110, comma 2, del Codice, il Responsabile Unico del Progetto, avvalendosi, se ritenuto necessario, della Commissione giudicatrice, valuta la congruità, serietà, sostenibilità e realizzabilità delle offerte che appaiono anormalmente basse, procedendo con la verifica dell’anomalia nei modi di legge.</w:t>
      </w:r>
    </w:p>
    <w:p w14:paraId="7A5572D4" w14:textId="77777777" w:rsidR="007E0ACD" w:rsidRPr="007E0ACD" w:rsidRDefault="007E0ACD" w:rsidP="007E0ACD">
      <w:pPr>
        <w:pStyle w:val="Corpotesto"/>
        <w:shd w:val="clear" w:color="auto" w:fill="auto"/>
        <w:spacing w:after="0" w:line="240" w:lineRule="auto"/>
        <w:jc w:val="both"/>
        <w:rPr>
          <w:rFonts w:ascii="Garamond" w:hAnsi="Garamond" w:cs="Times New Roman"/>
          <w:iCs/>
          <w:sz w:val="24"/>
          <w:szCs w:val="24"/>
        </w:rPr>
      </w:pPr>
      <w:r w:rsidRPr="007E0ACD">
        <w:rPr>
          <w:rFonts w:ascii="Garamond" w:hAnsi="Garamond" w:cs="Times New Roman"/>
          <w:iCs/>
          <w:sz w:val="24"/>
          <w:szCs w:val="24"/>
        </w:rPr>
        <w:t>A giustificazioni presentate, le stesse saranno valutate secondo il disposto di cui all’art. 110, comma 5, d.lgs. 36/2023.</w:t>
      </w:r>
    </w:p>
    <w:p w14:paraId="3B23204F" w14:textId="77777777" w:rsidR="007E0ACD" w:rsidRDefault="007E0ACD" w:rsidP="007E0ACD">
      <w:pPr>
        <w:pStyle w:val="Corpotesto"/>
        <w:shd w:val="clear" w:color="auto" w:fill="auto"/>
        <w:spacing w:after="0" w:line="240" w:lineRule="auto"/>
        <w:jc w:val="both"/>
        <w:rPr>
          <w:rFonts w:ascii="Garamond" w:hAnsi="Garamond" w:cs="Times New Roman"/>
          <w:iCs/>
          <w:sz w:val="24"/>
          <w:szCs w:val="24"/>
        </w:rPr>
      </w:pPr>
      <w:r w:rsidRPr="007E0ACD">
        <w:rPr>
          <w:rFonts w:ascii="Garamond" w:hAnsi="Garamond" w:cs="Times New Roman"/>
          <w:iCs/>
          <w:sz w:val="24"/>
          <w:szCs w:val="24"/>
        </w:rPr>
        <w:t>La stazione appaltante si riserva la facoltà di sottoporre a verifica un'offerta che, in base anche ad altri ad elementi, ivi inclusi i costi della manodopera, appaia anormalmente bassa.</w:t>
      </w:r>
    </w:p>
    <w:p w14:paraId="4D9B42C0"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iCs/>
          <w:sz w:val="24"/>
          <w:szCs w:val="24"/>
        </w:rPr>
        <w:t xml:space="preserve">Nel caso in cui la prima migliore offerta appaia anormalmente </w:t>
      </w:r>
      <w:r w:rsidR="007E0ACD">
        <w:rPr>
          <w:rFonts w:ascii="Garamond" w:hAnsi="Garamond" w:cs="Times New Roman"/>
          <w:iCs/>
          <w:sz w:val="24"/>
          <w:szCs w:val="24"/>
        </w:rPr>
        <w:t>bassa</w:t>
      </w:r>
      <w:r w:rsidRPr="0078686C">
        <w:rPr>
          <w:rFonts w:ascii="Garamond" w:hAnsi="Garamond" w:cs="Times New Roman"/>
          <w:iCs/>
          <w:sz w:val="24"/>
          <w:szCs w:val="24"/>
        </w:rPr>
        <w:t xml:space="preserve"> il RUP avvalendosi </w:t>
      </w:r>
      <w:r w:rsidR="00ED60AB" w:rsidRPr="0078686C">
        <w:rPr>
          <w:rFonts w:ascii="Garamond" w:hAnsi="Garamond" w:cs="Times New Roman"/>
          <w:iCs/>
          <w:sz w:val="24"/>
          <w:szCs w:val="24"/>
        </w:rPr>
        <w:t>della</w:t>
      </w:r>
      <w:r w:rsidRPr="0078686C">
        <w:rPr>
          <w:rFonts w:ascii="Garamond" w:hAnsi="Garamond" w:cs="Times New Roman"/>
          <w:iCs/>
          <w:sz w:val="24"/>
          <w:szCs w:val="24"/>
        </w:rPr>
        <w:t xml:space="preserve"> commissione giudicatrice ne valuta la congruità, serietà, sostenibilità e realizzabilità. Qualora tale offerta risulti anomala, si procede con le stesse modalità nei confronti delle successive offerte ritenute anormalmente basse, fino ad individuare la migliore offerta ritenuta non anomala.</w:t>
      </w:r>
    </w:p>
    <w:p w14:paraId="585CA799"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iCs/>
          <w:sz w:val="24"/>
          <w:szCs w:val="24"/>
        </w:rPr>
        <w:t>Il concorrente allega, in sede di presentazione dell'offerta economica, le giustificazioni relative alle voci di prezzo e di costo. La mancata presentazione anticipata delle giustificazioni non è causa di esclusione.</w:t>
      </w:r>
    </w:p>
    <w:p w14:paraId="75968F57"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iCs/>
          <w:sz w:val="24"/>
          <w:szCs w:val="24"/>
        </w:rPr>
        <w:t>Il RUP richiede al concorrente la presentazione delle spiegazioni, se del caso, indicando le componenti specifiche dell'offerta ritenute anomale.</w:t>
      </w:r>
    </w:p>
    <w:p w14:paraId="2C05F8FD"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iCs/>
          <w:sz w:val="24"/>
          <w:szCs w:val="24"/>
        </w:rPr>
        <w:t>A tal fine, assegna un termine non superiore a quindici giorni dal ricevimento della richiesta.</w:t>
      </w:r>
    </w:p>
    <w:p w14:paraId="7C2DC977"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iCs/>
          <w:sz w:val="24"/>
          <w:szCs w:val="24"/>
        </w:rPr>
        <w:t>Il RUP, esaminate le spiegazioni fornite dall'offerente, ove le ritenga non sufficienti ad escludere l'anomalia, può chiedere, anche mediante audizione orale, ulteriori chiarimenti, assegnando un termine perentorio per il riscontro.</w:t>
      </w:r>
    </w:p>
    <w:p w14:paraId="0396C5FB" w14:textId="77777777" w:rsidR="00F01512" w:rsidRPr="0078686C" w:rsidRDefault="009B262B" w:rsidP="00F261CD">
      <w:pPr>
        <w:pStyle w:val="Corpotesto"/>
        <w:shd w:val="clear" w:color="auto" w:fill="auto"/>
        <w:spacing w:after="360" w:line="240" w:lineRule="auto"/>
        <w:jc w:val="both"/>
        <w:rPr>
          <w:rFonts w:ascii="Garamond" w:hAnsi="Garamond" w:cs="Times New Roman"/>
          <w:sz w:val="24"/>
          <w:szCs w:val="24"/>
        </w:rPr>
      </w:pPr>
      <w:bookmarkStart w:id="121" w:name="bookmark142"/>
      <w:r w:rsidRPr="0078686C">
        <w:rPr>
          <w:rFonts w:ascii="Garamond" w:hAnsi="Garamond" w:cs="Times New Roman"/>
          <w:iCs/>
          <w:sz w:val="24"/>
          <w:szCs w:val="24"/>
        </w:rPr>
        <w:t>Il RUP esclude le offerte che, in base all'esame degli elementi forniti con le spiegazioni risultino, nel complesso, inaffidabili.</w:t>
      </w:r>
      <w:bookmarkEnd w:id="121"/>
    </w:p>
    <w:p w14:paraId="4A35E974" w14:textId="77777777" w:rsidR="00ED60AB" w:rsidRPr="0078686C" w:rsidRDefault="009B262B" w:rsidP="00F261CD">
      <w:pPr>
        <w:pStyle w:val="Heading20"/>
        <w:keepNext/>
        <w:keepLines/>
        <w:numPr>
          <w:ilvl w:val="0"/>
          <w:numId w:val="17"/>
        </w:numPr>
        <w:shd w:val="clear" w:color="auto" w:fill="auto"/>
        <w:tabs>
          <w:tab w:val="left" w:pos="434"/>
        </w:tabs>
        <w:spacing w:after="240" w:line="240" w:lineRule="auto"/>
        <w:jc w:val="both"/>
        <w:rPr>
          <w:rFonts w:ascii="Garamond" w:hAnsi="Garamond" w:cs="Times New Roman"/>
          <w:sz w:val="24"/>
          <w:szCs w:val="24"/>
        </w:rPr>
      </w:pPr>
      <w:bookmarkStart w:id="122" w:name="bookmark146"/>
      <w:bookmarkStart w:id="123" w:name="bookmark147"/>
      <w:r w:rsidRPr="0078686C">
        <w:rPr>
          <w:rFonts w:ascii="Garamond" w:hAnsi="Garamond" w:cs="Times New Roman"/>
          <w:sz w:val="24"/>
          <w:szCs w:val="24"/>
        </w:rPr>
        <w:t xml:space="preserve">AGGIUDICAZIONE </w:t>
      </w:r>
      <w:r w:rsidR="00E30782" w:rsidRPr="0078686C">
        <w:rPr>
          <w:rFonts w:ascii="Garamond" w:hAnsi="Garamond" w:cs="Times New Roman"/>
          <w:sz w:val="24"/>
          <w:szCs w:val="24"/>
        </w:rPr>
        <w:t>DELLA CONCESSIONE</w:t>
      </w:r>
      <w:r w:rsidRPr="0078686C">
        <w:rPr>
          <w:rFonts w:ascii="Garamond" w:hAnsi="Garamond" w:cs="Times New Roman"/>
          <w:sz w:val="24"/>
          <w:szCs w:val="24"/>
        </w:rPr>
        <w:t xml:space="preserve"> E STIPULA DEL CONTRATTO</w:t>
      </w:r>
      <w:bookmarkEnd w:id="122"/>
      <w:bookmarkEnd w:id="123"/>
    </w:p>
    <w:p w14:paraId="1149D49F" w14:textId="77777777" w:rsidR="00ED60AB" w:rsidRPr="0078686C" w:rsidRDefault="00ED60AB" w:rsidP="00F261CD">
      <w:pPr>
        <w:pStyle w:val="Corpotesto"/>
        <w:shd w:val="clear" w:color="auto" w:fill="auto"/>
        <w:spacing w:line="240" w:lineRule="auto"/>
        <w:jc w:val="both"/>
        <w:rPr>
          <w:rFonts w:ascii="Garamond" w:hAnsi="Garamond" w:cs="Times New Roman"/>
          <w:b/>
          <w:bCs/>
          <w:i/>
          <w:iCs/>
          <w:sz w:val="24"/>
          <w:szCs w:val="24"/>
        </w:rPr>
      </w:pPr>
      <w:r w:rsidRPr="0078686C">
        <w:rPr>
          <w:rFonts w:ascii="Garamond" w:hAnsi="Garamond" w:cs="Times New Roman"/>
          <w:b/>
          <w:bCs/>
          <w:i/>
          <w:iCs/>
          <w:sz w:val="24"/>
          <w:szCs w:val="24"/>
        </w:rPr>
        <w:t xml:space="preserve">La proposta di aggiudicazione è formulata </w:t>
      </w:r>
      <w:r w:rsidR="00AE483B" w:rsidRPr="0078686C">
        <w:rPr>
          <w:rFonts w:ascii="Garamond" w:hAnsi="Garamond" w:cs="Times New Roman"/>
          <w:b/>
          <w:bCs/>
          <w:i/>
          <w:iCs/>
          <w:sz w:val="24"/>
          <w:szCs w:val="24"/>
        </w:rPr>
        <w:t>in favore del concorrente che abbia</w:t>
      </w:r>
      <w:r w:rsidR="00B34536" w:rsidRPr="0078686C">
        <w:rPr>
          <w:rFonts w:ascii="Garamond" w:hAnsi="Garamond" w:cs="Times New Roman"/>
          <w:b/>
          <w:bCs/>
          <w:i/>
          <w:iCs/>
          <w:sz w:val="24"/>
          <w:szCs w:val="24"/>
        </w:rPr>
        <w:t xml:space="preserve"> presentato la migliore offerta.</w:t>
      </w:r>
      <w:r w:rsidR="00AE483B" w:rsidRPr="0078686C">
        <w:rPr>
          <w:rFonts w:ascii="Garamond" w:hAnsi="Garamond" w:cs="Times New Roman"/>
          <w:b/>
          <w:bCs/>
          <w:i/>
          <w:iCs/>
          <w:sz w:val="24"/>
          <w:szCs w:val="24"/>
        </w:rPr>
        <w:t xml:space="preserve"> In caso di offerte che abbiano raggiunto il medesimo punteggio complessivo, si effettuerà un sorteggio per determinare l’aggiudicatario: al primo estratto sarà affidato il servizio.</w:t>
      </w:r>
    </w:p>
    <w:p w14:paraId="586E8431"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Qualora nessuna offerta risulti conveniente o idonea in relazione all'oggetto del contratto, la stazione appaltante può decidere, entro 30 giorni dalla conclusione delle valutazioni delle offerte, di non procedere all'aggiudicazione. Non si procede all'aggiudicazione </w:t>
      </w:r>
      <w:r w:rsidR="00E30782" w:rsidRPr="0078686C">
        <w:rPr>
          <w:rFonts w:ascii="Garamond" w:hAnsi="Garamond" w:cs="Times New Roman"/>
          <w:sz w:val="24"/>
          <w:szCs w:val="24"/>
        </w:rPr>
        <w:t>della concessione</w:t>
      </w:r>
      <w:r w:rsidRPr="0078686C">
        <w:rPr>
          <w:rFonts w:ascii="Garamond" w:hAnsi="Garamond" w:cs="Times New Roman"/>
          <w:sz w:val="24"/>
          <w:szCs w:val="24"/>
        </w:rPr>
        <w:t xml:space="preserve"> all'offerente che ha presentato l'offerta economicamente più vantaggiosa qualora venga accertato che tale offerta non soddisfa gli obblighi in materia ambientale, sociale e del lavoro stabiliti dalla normativa europea e nazionale, dai contratti collettivi o dalle disposizioni internazionali elencate nell'allegato X della direttiva 2014/24/UE.</w:t>
      </w:r>
    </w:p>
    <w:p w14:paraId="22D240FE" w14:textId="77777777" w:rsidR="00F7001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L'aggiudicazione è disposta all'esito positivo della verifica del possesso dei requisiti prescritti dal presente disciplinare ed è immediatamente efficace. In caso di esito negativo delle verifiche, si procede all'esclusione, alla segnalazione all'ANAC, </w:t>
      </w:r>
    </w:p>
    <w:p w14:paraId="7714070B"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Successivamente si procede a ricalcolare i punteggi e a riformulare la graduatoria procedendo altresì, alle verifiche nei termini sopra indicati. Nell'ipotesi di ulteriore esito negativo delle verifiche si procede nei termini sopra detti, scorrendo la graduatoria.</w:t>
      </w:r>
    </w:p>
    <w:p w14:paraId="565F28BB" w14:textId="556C0A9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 xml:space="preserve">Il contratto è stipulato comunque entro </w:t>
      </w:r>
      <w:r w:rsidR="00267295">
        <w:rPr>
          <w:rFonts w:ascii="Garamond" w:hAnsi="Garamond" w:cs="Times New Roman"/>
          <w:sz w:val="24"/>
          <w:szCs w:val="24"/>
        </w:rPr>
        <w:t>60</w:t>
      </w:r>
      <w:r w:rsidRPr="0078686C">
        <w:rPr>
          <w:rFonts w:ascii="Garamond" w:hAnsi="Garamond" w:cs="Times New Roman"/>
          <w:sz w:val="24"/>
          <w:szCs w:val="24"/>
        </w:rPr>
        <w:t xml:space="preserve"> giorni dall'aggiudicazione, salvo quanto previsto </w:t>
      </w:r>
      <w:r w:rsidRPr="0078686C">
        <w:rPr>
          <w:rFonts w:ascii="Garamond" w:hAnsi="Garamond" w:cs="Times New Roman"/>
          <w:sz w:val="24"/>
          <w:szCs w:val="24"/>
        </w:rPr>
        <w:lastRenderedPageBreak/>
        <w:t>dall'articolo 18 comma 2 del Codice.</w:t>
      </w:r>
    </w:p>
    <w:p w14:paraId="1BAA71F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A seguito di richiesta motivata proveniente dall'aggiudicatario la data di stipula del contratto può essere differita purché ritenuta compatibile con la sollecita esecuzione del contratto stesso.</w:t>
      </w:r>
    </w:p>
    <w:p w14:paraId="3D5F767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F97E7F">
        <w:rPr>
          <w:rFonts w:ascii="Garamond" w:hAnsi="Garamond" w:cs="Times New Roman"/>
          <w:b/>
          <w:bCs/>
          <w:sz w:val="24"/>
          <w:szCs w:val="24"/>
        </w:rPr>
        <w:t>All'atto della stipulazione del contratto, l'aggiudicatario deve presentare la garanzia definitiva da calcolare sull'importo contrattuale, secondo le misure e le modalità previste dall'articolo 117 del Codice</w:t>
      </w:r>
      <w:r w:rsidRPr="0078686C">
        <w:rPr>
          <w:rFonts w:ascii="Garamond" w:hAnsi="Garamond" w:cs="Times New Roman"/>
          <w:sz w:val="24"/>
          <w:szCs w:val="24"/>
        </w:rPr>
        <w:t>.</w:t>
      </w:r>
    </w:p>
    <w:p w14:paraId="12508E1F"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w:t>
      </w:r>
    </w:p>
    <w:p w14:paraId="3768FB67"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Se la stipula del contratto non avviene nel termine fissato per fatto dell'aggiudicatario può costituire motivo di revoca dell'aggiudicazione.</w:t>
      </w:r>
    </w:p>
    <w:p w14:paraId="5181647A" w14:textId="77777777" w:rsidR="00F01512"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La mancata o tardiva stipula del contratto al di fuori delle ipotesi predette, costituisce violazione del dovere di buona fede, anche in pendenza di contenzioso.</w:t>
      </w:r>
    </w:p>
    <w:p w14:paraId="6BF86FCA" w14:textId="77777777" w:rsidR="009062C1" w:rsidRPr="0078686C" w:rsidRDefault="009B262B" w:rsidP="00F261CD">
      <w:pPr>
        <w:pStyle w:val="Corpotesto"/>
        <w:shd w:val="clear" w:color="auto" w:fill="auto"/>
        <w:spacing w:line="240" w:lineRule="auto"/>
        <w:jc w:val="both"/>
        <w:rPr>
          <w:rFonts w:ascii="Garamond" w:hAnsi="Garamond" w:cs="Times New Roman"/>
          <w:sz w:val="24"/>
          <w:szCs w:val="24"/>
        </w:rPr>
      </w:pPr>
      <w:r w:rsidRPr="0078686C">
        <w:rPr>
          <w:rFonts w:ascii="Garamond" w:hAnsi="Garamond" w:cs="Times New Roman"/>
          <w:sz w:val="24"/>
          <w:szCs w:val="24"/>
        </w:rPr>
        <w:t>Il contratto è stipulato in modalità elettronica, mediante scrittura privata.</w:t>
      </w:r>
      <w:r w:rsidR="009062C1" w:rsidRPr="0078686C">
        <w:rPr>
          <w:rFonts w:ascii="Garamond" w:hAnsi="Garamond" w:cs="Times New Roman"/>
          <w:sz w:val="24"/>
          <w:szCs w:val="24"/>
        </w:rPr>
        <w:t xml:space="preserve"> </w:t>
      </w:r>
    </w:p>
    <w:p w14:paraId="34E57F8F" w14:textId="77777777" w:rsidR="00F01512" w:rsidRPr="0078686C" w:rsidRDefault="009B262B" w:rsidP="00F261CD">
      <w:pPr>
        <w:pStyle w:val="Corpotesto"/>
        <w:shd w:val="clear" w:color="auto" w:fill="auto"/>
        <w:spacing w:after="360" w:line="240" w:lineRule="auto"/>
        <w:jc w:val="both"/>
        <w:rPr>
          <w:rFonts w:ascii="Garamond" w:hAnsi="Garamond" w:cs="Times New Roman"/>
          <w:sz w:val="24"/>
          <w:szCs w:val="24"/>
        </w:rPr>
      </w:pPr>
      <w:r w:rsidRPr="0078686C">
        <w:rPr>
          <w:rFonts w:ascii="Garamond" w:hAnsi="Garamond" w:cs="Times New Roman"/>
          <w:sz w:val="24"/>
          <w:szCs w:val="24"/>
        </w:rPr>
        <w:t>Sono a carico dell'aggiudicatario tutte le spese contrattuali, gli oneri fiscali quali imposte e tasse - ivi comprese quelle di registro ove dovute - relative alla stipulazione del contratto.</w:t>
      </w:r>
    </w:p>
    <w:p w14:paraId="635B6F6F" w14:textId="77777777" w:rsidR="00ED60AB" w:rsidRPr="0078686C" w:rsidRDefault="009B262B" w:rsidP="00F261CD">
      <w:pPr>
        <w:pStyle w:val="Heading20"/>
        <w:keepNext/>
        <w:keepLines/>
        <w:numPr>
          <w:ilvl w:val="0"/>
          <w:numId w:val="17"/>
        </w:numPr>
        <w:shd w:val="clear" w:color="auto" w:fill="auto"/>
        <w:tabs>
          <w:tab w:val="left" w:pos="434"/>
        </w:tabs>
        <w:spacing w:after="240" w:line="240" w:lineRule="auto"/>
        <w:jc w:val="both"/>
        <w:rPr>
          <w:rFonts w:ascii="Garamond" w:hAnsi="Garamond" w:cs="Times New Roman"/>
          <w:sz w:val="24"/>
          <w:szCs w:val="24"/>
        </w:rPr>
      </w:pPr>
      <w:bookmarkStart w:id="124" w:name="bookmark149"/>
      <w:bookmarkStart w:id="125" w:name="bookmark150"/>
      <w:r w:rsidRPr="0078686C">
        <w:rPr>
          <w:rFonts w:ascii="Garamond" w:hAnsi="Garamond" w:cs="Times New Roman"/>
          <w:sz w:val="24"/>
          <w:szCs w:val="24"/>
        </w:rPr>
        <w:t>OBBLIGHI RELATIVI ALLA TRACCIABILITÀ DEI FLUSSI FINANZIARI</w:t>
      </w:r>
      <w:bookmarkEnd w:id="124"/>
      <w:bookmarkEnd w:id="125"/>
    </w:p>
    <w:p w14:paraId="45CED109" w14:textId="77777777" w:rsidR="00ED60AB" w:rsidRPr="0078686C" w:rsidRDefault="00ED60AB" w:rsidP="00F261CD">
      <w:pPr>
        <w:pStyle w:val="Corpotesto"/>
        <w:shd w:val="clear" w:color="auto" w:fill="auto"/>
        <w:spacing w:after="0" w:line="240" w:lineRule="auto"/>
        <w:jc w:val="both"/>
        <w:rPr>
          <w:rFonts w:ascii="Garamond" w:hAnsi="Garamond" w:cs="Times New Roman"/>
          <w:b/>
          <w:sz w:val="24"/>
          <w:szCs w:val="24"/>
        </w:rPr>
      </w:pPr>
      <w:r w:rsidRPr="0078686C">
        <w:rPr>
          <w:rFonts w:ascii="Garamond" w:hAnsi="Garamond" w:cs="Times New Roman"/>
          <w:b/>
          <w:sz w:val="24"/>
          <w:szCs w:val="24"/>
        </w:rPr>
        <w:t>Il contratto d</w:t>
      </w:r>
      <w:r w:rsidR="00027517" w:rsidRPr="0078686C">
        <w:rPr>
          <w:rFonts w:ascii="Garamond" w:hAnsi="Garamond" w:cs="Times New Roman"/>
          <w:b/>
          <w:sz w:val="24"/>
          <w:szCs w:val="24"/>
        </w:rPr>
        <w:t>i concessione</w:t>
      </w:r>
      <w:r w:rsidRPr="0078686C">
        <w:rPr>
          <w:rFonts w:ascii="Garamond" w:hAnsi="Garamond" w:cs="Times New Roman"/>
          <w:b/>
          <w:sz w:val="24"/>
          <w:szCs w:val="24"/>
        </w:rPr>
        <w:t xml:space="preserve"> è soggetto agli obblighi in tema di tracciabilità dei flussi finanziari di cui alla legge 13 agosto 2010, n. 136.</w:t>
      </w:r>
    </w:p>
    <w:p w14:paraId="2A362CB3"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L'affidatario deve comunicare alla stazione appaltante:</w:t>
      </w:r>
    </w:p>
    <w:p w14:paraId="7B5D8E1D" w14:textId="77777777" w:rsidR="00034AC4" w:rsidRPr="0078686C" w:rsidRDefault="00034AC4" w:rsidP="00F261CD">
      <w:pPr>
        <w:pStyle w:val="Other0"/>
        <w:numPr>
          <w:ilvl w:val="0"/>
          <w:numId w:val="24"/>
        </w:numPr>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gli estremi identificativi dei conti correnti bancari o postali dedicati, con l'indicazione dell'opera/servizio/fornitura alla quale sono dedicati;</w:t>
      </w:r>
    </w:p>
    <w:p w14:paraId="4F21EC7D" w14:textId="77777777" w:rsidR="00034AC4" w:rsidRPr="0078686C" w:rsidRDefault="00034AC4" w:rsidP="00F261CD">
      <w:pPr>
        <w:pStyle w:val="Other0"/>
        <w:numPr>
          <w:ilvl w:val="0"/>
          <w:numId w:val="24"/>
        </w:numPr>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le generalità e il codice fiscale delle persone delegate ad operare sugli stessi;</w:t>
      </w:r>
    </w:p>
    <w:p w14:paraId="637A5E49" w14:textId="77777777" w:rsidR="00034AC4" w:rsidRPr="0078686C" w:rsidRDefault="00034AC4" w:rsidP="00F261CD">
      <w:pPr>
        <w:pStyle w:val="Other0"/>
        <w:numPr>
          <w:ilvl w:val="0"/>
          <w:numId w:val="24"/>
        </w:numPr>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ogni modifica relativa ai dati trasmessi.</w:t>
      </w:r>
    </w:p>
    <w:p w14:paraId="687FFF6B"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w:t>
      </w:r>
    </w:p>
    <w:p w14:paraId="1176911A"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Il mancato adempimento agli obblighi previsti per la tracciabilità dei flussi finanziari relativi all</w:t>
      </w:r>
      <w:r w:rsidR="00027517" w:rsidRPr="0078686C">
        <w:rPr>
          <w:rFonts w:ascii="Garamond" w:hAnsi="Garamond" w:cs="Times New Roman"/>
          <w:sz w:val="24"/>
          <w:szCs w:val="24"/>
        </w:rPr>
        <w:t>a concessione</w:t>
      </w:r>
      <w:r w:rsidRPr="0078686C">
        <w:rPr>
          <w:rFonts w:ascii="Garamond" w:hAnsi="Garamond" w:cs="Times New Roman"/>
          <w:sz w:val="24"/>
          <w:szCs w:val="24"/>
        </w:rPr>
        <w:t xml:space="preserve"> comporta la risoluzione di diritto del contratto.</w:t>
      </w:r>
    </w:p>
    <w:p w14:paraId="0CA95523" w14:textId="77777777" w:rsidR="00F01512" w:rsidRPr="0078686C" w:rsidRDefault="009B262B" w:rsidP="00F261CD">
      <w:pPr>
        <w:pStyle w:val="Corpotesto"/>
        <w:shd w:val="clear" w:color="auto" w:fill="auto"/>
        <w:spacing w:after="0" w:line="240" w:lineRule="auto"/>
        <w:jc w:val="both"/>
        <w:rPr>
          <w:rFonts w:ascii="Garamond" w:hAnsi="Garamond" w:cs="Times New Roman"/>
          <w:sz w:val="24"/>
          <w:szCs w:val="24"/>
        </w:rPr>
      </w:pPr>
      <w:r w:rsidRPr="0078686C">
        <w:rPr>
          <w:rFonts w:ascii="Garamond" w:hAnsi="Garamond" w:cs="Times New Roman"/>
          <w:sz w:val="24"/>
          <w:szCs w:val="24"/>
        </w:rPr>
        <w:t>In occasione di ogni pagamento all'appaltatore o di interventi di controllo ulteriori si procede alla verifica dell'assolvimento degli obblighi relativi alla tracciabilità dei flussi finanziari.</w:t>
      </w:r>
    </w:p>
    <w:p w14:paraId="5733C627" w14:textId="77777777" w:rsidR="00F01512" w:rsidRPr="0078686C" w:rsidRDefault="009B262B" w:rsidP="00F261CD">
      <w:pPr>
        <w:pStyle w:val="Corpotesto"/>
        <w:shd w:val="clear" w:color="auto" w:fill="auto"/>
        <w:spacing w:after="360" w:line="240" w:lineRule="auto"/>
        <w:jc w:val="both"/>
        <w:rPr>
          <w:rFonts w:ascii="Garamond" w:hAnsi="Garamond" w:cs="Times New Roman"/>
          <w:sz w:val="24"/>
          <w:szCs w:val="24"/>
        </w:rPr>
      </w:pPr>
      <w:bookmarkStart w:id="126" w:name="bookmark151"/>
      <w:r w:rsidRPr="0078686C">
        <w:rPr>
          <w:rFonts w:ascii="Garamond" w:hAnsi="Garamond" w:cs="Times New Roman"/>
          <w:sz w:val="24"/>
          <w:szCs w:val="24"/>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bookmarkEnd w:id="126"/>
    </w:p>
    <w:p w14:paraId="7845A6F9" w14:textId="77777777" w:rsidR="00ED60AB" w:rsidRPr="0078686C" w:rsidRDefault="009B262B" w:rsidP="00F261CD">
      <w:pPr>
        <w:pStyle w:val="Heading20"/>
        <w:keepNext/>
        <w:keepLines/>
        <w:numPr>
          <w:ilvl w:val="0"/>
          <w:numId w:val="17"/>
        </w:numPr>
        <w:shd w:val="clear" w:color="auto" w:fill="auto"/>
        <w:tabs>
          <w:tab w:val="left" w:pos="434"/>
        </w:tabs>
        <w:spacing w:after="240" w:line="240" w:lineRule="auto"/>
        <w:jc w:val="both"/>
        <w:rPr>
          <w:rFonts w:ascii="Garamond" w:hAnsi="Garamond" w:cs="Times New Roman"/>
          <w:sz w:val="24"/>
          <w:szCs w:val="24"/>
        </w:rPr>
      </w:pPr>
      <w:bookmarkStart w:id="127" w:name="bookmark152"/>
      <w:bookmarkStart w:id="128" w:name="bookmark153"/>
      <w:r w:rsidRPr="0078686C">
        <w:rPr>
          <w:rFonts w:ascii="Garamond" w:hAnsi="Garamond" w:cs="Times New Roman"/>
          <w:sz w:val="24"/>
          <w:szCs w:val="24"/>
        </w:rPr>
        <w:t>CODICE DI COMPORTAMENTO</w:t>
      </w:r>
      <w:bookmarkEnd w:id="127"/>
      <w:bookmarkEnd w:id="128"/>
    </w:p>
    <w:p w14:paraId="23239260" w14:textId="77777777" w:rsidR="00ED60AB" w:rsidRPr="0078686C" w:rsidRDefault="00ED60AB" w:rsidP="00F261CD">
      <w:pPr>
        <w:pStyle w:val="Corpotesto"/>
        <w:shd w:val="clear" w:color="auto" w:fill="auto"/>
        <w:spacing w:after="240" w:line="240" w:lineRule="auto"/>
        <w:jc w:val="both"/>
        <w:rPr>
          <w:rFonts w:ascii="Garamond" w:hAnsi="Garamond" w:cs="Times New Roman"/>
          <w:sz w:val="24"/>
          <w:szCs w:val="24"/>
        </w:rPr>
      </w:pPr>
      <w:bookmarkStart w:id="129" w:name="bookmark154"/>
      <w:r w:rsidRPr="0078686C">
        <w:rPr>
          <w:rFonts w:ascii="Garamond" w:hAnsi="Garamond" w:cs="Times New Roman"/>
          <w:sz w:val="24"/>
          <w:szCs w:val="24"/>
        </w:rPr>
        <w:t xml:space="preserve">Nello svolgimento delle attività oggetto del contratto di </w:t>
      </w:r>
      <w:r w:rsidR="00027517" w:rsidRPr="0078686C">
        <w:rPr>
          <w:rFonts w:ascii="Garamond" w:hAnsi="Garamond" w:cs="Times New Roman"/>
          <w:sz w:val="24"/>
          <w:szCs w:val="24"/>
        </w:rPr>
        <w:t>concessione</w:t>
      </w:r>
      <w:r w:rsidRPr="0078686C">
        <w:rPr>
          <w:rFonts w:ascii="Garamond" w:hAnsi="Garamond" w:cs="Times New Roman"/>
          <w:sz w:val="24"/>
          <w:szCs w:val="24"/>
        </w:rPr>
        <w:t>, l'aggiudicatario deve uniformarsi ai principi e, per quanto compatibili, ai doveri di condotta richiamati nel Decreto del Presidente della Repubblica 16 aprile 2013 n. 62 e nel codice di comportamento di questa stazione appaltante e nel Piano Triennale di Prevenzione della Corruzione e della Trasparenza.</w:t>
      </w:r>
    </w:p>
    <w:p w14:paraId="36694113" w14:textId="4BC6B85A" w:rsidR="008C6FBC" w:rsidRDefault="009B262B" w:rsidP="008C6FBC">
      <w:pPr>
        <w:pStyle w:val="Corpotesto"/>
        <w:shd w:val="clear" w:color="auto" w:fill="auto"/>
        <w:spacing w:after="500" w:line="240" w:lineRule="auto"/>
        <w:jc w:val="both"/>
        <w:rPr>
          <w:rFonts w:ascii="Garamond" w:hAnsi="Garamond" w:cs="Times New Roman"/>
          <w:i/>
          <w:iCs/>
          <w:sz w:val="24"/>
          <w:szCs w:val="24"/>
        </w:rPr>
      </w:pPr>
      <w:r w:rsidRPr="0078686C">
        <w:rPr>
          <w:rFonts w:ascii="Garamond" w:hAnsi="Garamond" w:cs="Times New Roman"/>
          <w:sz w:val="24"/>
          <w:szCs w:val="24"/>
        </w:rPr>
        <w:lastRenderedPageBreak/>
        <w:t xml:space="preserve">In seguito alla comunicazione di aggiudicazione e prima della stipula del contratto, l'aggiudicatario ha l'onere di prendere visione dei predetti documenti pubblicati sul sito della stazione </w:t>
      </w:r>
      <w:r w:rsidRPr="0078686C">
        <w:rPr>
          <w:rFonts w:ascii="Garamond" w:hAnsi="Garamond" w:cs="Times New Roman"/>
          <w:i/>
          <w:iCs/>
          <w:sz w:val="24"/>
          <w:szCs w:val="24"/>
        </w:rPr>
        <w:t xml:space="preserve">appaltante </w:t>
      </w:r>
      <w:bookmarkStart w:id="130" w:name="bookmark155"/>
      <w:bookmarkStart w:id="131" w:name="bookmark156"/>
      <w:bookmarkEnd w:id="129"/>
      <w:r w:rsidR="008C6FBC">
        <w:rPr>
          <w:rFonts w:ascii="Garamond" w:hAnsi="Garamond" w:cs="Times New Roman"/>
          <w:i/>
          <w:iCs/>
          <w:sz w:val="24"/>
          <w:szCs w:val="24"/>
        </w:rPr>
        <w:t>che è www.questure.poliziadistato.it/it/prato</w:t>
      </w:r>
    </w:p>
    <w:p w14:paraId="40ECEE5E" w14:textId="7FAD4CD3" w:rsidR="00ED60AB" w:rsidRPr="0078686C" w:rsidRDefault="009B262B" w:rsidP="008C6FBC">
      <w:pPr>
        <w:pStyle w:val="Corpotesto"/>
        <w:shd w:val="clear" w:color="auto" w:fill="auto"/>
        <w:spacing w:after="500" w:line="240" w:lineRule="auto"/>
        <w:jc w:val="both"/>
        <w:rPr>
          <w:rFonts w:ascii="Garamond" w:hAnsi="Garamond" w:cs="Times New Roman"/>
          <w:sz w:val="24"/>
          <w:szCs w:val="24"/>
        </w:rPr>
      </w:pPr>
      <w:r w:rsidRPr="0078686C">
        <w:rPr>
          <w:rFonts w:ascii="Garamond" w:hAnsi="Garamond" w:cs="Times New Roman"/>
          <w:sz w:val="24"/>
          <w:szCs w:val="24"/>
        </w:rPr>
        <w:t>ACCESSO AGLI ATTI</w:t>
      </w:r>
      <w:bookmarkEnd w:id="130"/>
      <w:bookmarkEnd w:id="131"/>
    </w:p>
    <w:p w14:paraId="5C816589" w14:textId="77777777" w:rsidR="00ED60AB" w:rsidRPr="0078686C" w:rsidRDefault="00ED60AB" w:rsidP="007E0ACD">
      <w:pPr>
        <w:pStyle w:val="Corpotesto"/>
        <w:shd w:val="clear" w:color="auto" w:fill="auto"/>
        <w:spacing w:after="240" w:line="240" w:lineRule="auto"/>
        <w:jc w:val="both"/>
        <w:rPr>
          <w:rFonts w:ascii="Garamond" w:hAnsi="Garamond" w:cs="Times New Roman"/>
          <w:sz w:val="24"/>
          <w:szCs w:val="24"/>
        </w:rPr>
      </w:pPr>
      <w:bookmarkStart w:id="132" w:name="bookmark157"/>
      <w:r w:rsidRPr="0078686C">
        <w:rPr>
          <w:rFonts w:ascii="Garamond" w:hAnsi="Garamond" w:cs="Times New Roman"/>
          <w:sz w:val="24"/>
          <w:szCs w:val="24"/>
        </w:rPr>
        <w:t>L'accesso agli atti della procedura è assicurato in modalità digitale mediante acquisizione diretta dei dati e delle informazioni inseriti nelle piattaforme di e-procurement, nel rispetto di quanto previsto dall'articolo 35 del Codice e dalle vigenti disposizioni in materia di diritto di accesso ai documenti amministrativi, secondo le modalità indicate all'articolo 36 del codice.</w:t>
      </w:r>
    </w:p>
    <w:p w14:paraId="6B212D5B" w14:textId="77777777" w:rsidR="00F01512" w:rsidRPr="0078686C" w:rsidRDefault="009B262B" w:rsidP="00F261CD">
      <w:pPr>
        <w:pStyle w:val="Corpotesto"/>
        <w:shd w:val="clear" w:color="auto" w:fill="auto"/>
        <w:spacing w:after="500" w:line="240" w:lineRule="auto"/>
        <w:jc w:val="both"/>
        <w:rPr>
          <w:rFonts w:ascii="Garamond" w:hAnsi="Garamond" w:cs="Times New Roman"/>
          <w:sz w:val="24"/>
          <w:szCs w:val="24"/>
        </w:rPr>
      </w:pPr>
      <w:r w:rsidRPr="0078686C">
        <w:rPr>
          <w:rFonts w:ascii="Garamond" w:hAnsi="Garamond" w:cs="Times New Roman"/>
          <w:sz w:val="24"/>
          <w:szCs w:val="24"/>
        </w:rPr>
        <w:t>Ai sensi dell'art. 36, comma 6 del Codice, la stazione appaltante, qualora vi siano reiterati rigetti di istanze di oscuramento, può inoltrare segnalazione all'ANAC la quale può irrogare una sanzione pecuniaria nella misura stabilita dall'articolo 222, comma 9, ridotta alla metà nel caso di pagamento entro trenta giorni dalla contestazione,</w:t>
      </w:r>
      <w:bookmarkEnd w:id="132"/>
    </w:p>
    <w:p w14:paraId="72D5EE2C" w14:textId="77777777" w:rsidR="00ED60AB" w:rsidRPr="0078686C" w:rsidRDefault="009B262B" w:rsidP="00F261CD">
      <w:pPr>
        <w:pStyle w:val="Heading20"/>
        <w:keepNext/>
        <w:keepLines/>
        <w:numPr>
          <w:ilvl w:val="0"/>
          <w:numId w:val="17"/>
        </w:numPr>
        <w:shd w:val="clear" w:color="auto" w:fill="auto"/>
        <w:tabs>
          <w:tab w:val="left" w:pos="434"/>
        </w:tabs>
        <w:spacing w:after="240" w:line="240" w:lineRule="auto"/>
        <w:jc w:val="both"/>
        <w:rPr>
          <w:rFonts w:ascii="Garamond" w:hAnsi="Garamond" w:cs="Times New Roman"/>
          <w:sz w:val="24"/>
          <w:szCs w:val="24"/>
        </w:rPr>
      </w:pPr>
      <w:bookmarkStart w:id="133" w:name="bookmark158"/>
      <w:bookmarkStart w:id="134" w:name="bookmark159"/>
      <w:r w:rsidRPr="0078686C">
        <w:rPr>
          <w:rFonts w:ascii="Garamond" w:hAnsi="Garamond" w:cs="Times New Roman"/>
          <w:sz w:val="24"/>
          <w:szCs w:val="24"/>
        </w:rPr>
        <w:t>DEFINIZIONE DELLE CONTROVERSIE</w:t>
      </w:r>
      <w:bookmarkEnd w:id="133"/>
      <w:bookmarkEnd w:id="134"/>
    </w:p>
    <w:p w14:paraId="141F0067" w14:textId="77777777" w:rsidR="00ED60AB" w:rsidRPr="0078686C" w:rsidRDefault="00ED60AB" w:rsidP="00F261CD">
      <w:pPr>
        <w:pStyle w:val="Corpotesto"/>
        <w:shd w:val="clear" w:color="auto" w:fill="auto"/>
        <w:tabs>
          <w:tab w:val="left" w:leader="dot" w:pos="8707"/>
          <w:tab w:val="left" w:leader="dot" w:pos="9222"/>
        </w:tabs>
        <w:spacing w:after="0" w:line="240" w:lineRule="auto"/>
        <w:jc w:val="both"/>
        <w:rPr>
          <w:rFonts w:ascii="Garamond" w:eastAsia="Garamond" w:hAnsi="Garamond" w:cs="Times New Roman"/>
          <w:sz w:val="24"/>
          <w:szCs w:val="24"/>
        </w:rPr>
      </w:pPr>
      <w:r w:rsidRPr="0078686C">
        <w:rPr>
          <w:rFonts w:ascii="Garamond" w:hAnsi="Garamond" w:cs="Times New Roman"/>
          <w:sz w:val="24"/>
          <w:szCs w:val="24"/>
        </w:rPr>
        <w:t xml:space="preserve">Per le controversie derivanti dalla presente procedura di gara è competente il Tribunale </w:t>
      </w:r>
      <w:r w:rsidR="00F7001C">
        <w:rPr>
          <w:rFonts w:ascii="Garamond" w:hAnsi="Garamond" w:cs="Times New Roman"/>
          <w:sz w:val="24"/>
          <w:szCs w:val="24"/>
        </w:rPr>
        <w:t>Amministrativo della Toscana</w:t>
      </w:r>
    </w:p>
    <w:p w14:paraId="045F30FC" w14:textId="77777777" w:rsidR="002F481B" w:rsidRPr="0078686C" w:rsidRDefault="002F481B" w:rsidP="00F261CD">
      <w:pPr>
        <w:pStyle w:val="Corpotesto"/>
        <w:shd w:val="clear" w:color="auto" w:fill="auto"/>
        <w:tabs>
          <w:tab w:val="left" w:leader="dot" w:pos="8707"/>
          <w:tab w:val="left" w:leader="dot" w:pos="9222"/>
        </w:tabs>
        <w:spacing w:after="0" w:line="240" w:lineRule="auto"/>
        <w:jc w:val="both"/>
        <w:rPr>
          <w:rFonts w:ascii="Garamond" w:hAnsi="Garamond" w:cs="Times New Roman"/>
          <w:b/>
          <w:bCs/>
          <w:i/>
          <w:iCs/>
          <w:sz w:val="24"/>
          <w:szCs w:val="24"/>
        </w:rPr>
      </w:pPr>
    </w:p>
    <w:p w14:paraId="52E6E48D" w14:textId="77777777" w:rsidR="00ED60AB" w:rsidRPr="0078686C" w:rsidRDefault="009B262B" w:rsidP="00F261CD">
      <w:pPr>
        <w:pStyle w:val="Heading20"/>
        <w:keepNext/>
        <w:keepLines/>
        <w:numPr>
          <w:ilvl w:val="0"/>
          <w:numId w:val="17"/>
        </w:numPr>
        <w:shd w:val="clear" w:color="auto" w:fill="auto"/>
        <w:tabs>
          <w:tab w:val="left" w:pos="434"/>
        </w:tabs>
        <w:spacing w:after="240" w:line="240" w:lineRule="auto"/>
        <w:jc w:val="both"/>
        <w:rPr>
          <w:rFonts w:ascii="Garamond" w:hAnsi="Garamond" w:cs="Times New Roman"/>
          <w:sz w:val="24"/>
          <w:szCs w:val="24"/>
        </w:rPr>
      </w:pPr>
      <w:bookmarkStart w:id="135" w:name="bookmark161"/>
      <w:bookmarkStart w:id="136" w:name="bookmark162"/>
      <w:r w:rsidRPr="0078686C">
        <w:rPr>
          <w:rFonts w:ascii="Garamond" w:hAnsi="Garamond" w:cs="Times New Roman"/>
          <w:sz w:val="24"/>
          <w:szCs w:val="24"/>
        </w:rPr>
        <w:t>TRATTAMENTO DEI DATI PERSONALI</w:t>
      </w:r>
      <w:bookmarkEnd w:id="135"/>
      <w:bookmarkEnd w:id="136"/>
    </w:p>
    <w:p w14:paraId="7EDAC71E" w14:textId="77777777" w:rsidR="00AD3829" w:rsidRPr="0078686C" w:rsidRDefault="008B7F25" w:rsidP="00F261CD">
      <w:pPr>
        <w:pStyle w:val="Corpotesto"/>
        <w:shd w:val="clear" w:color="auto" w:fill="auto"/>
        <w:spacing w:after="120" w:line="240" w:lineRule="auto"/>
        <w:jc w:val="both"/>
        <w:rPr>
          <w:rFonts w:ascii="Garamond" w:hAnsi="Garamond" w:cs="Times New Roman"/>
          <w:sz w:val="24"/>
          <w:szCs w:val="24"/>
        </w:rPr>
      </w:pPr>
      <w:r w:rsidRPr="0078686C">
        <w:rPr>
          <w:rFonts w:ascii="Garamond" w:hAnsi="Garamond" w:cs="Times New Roman"/>
          <w:sz w:val="24"/>
          <w:szCs w:val="24"/>
        </w:rPr>
        <w:t xml:space="preserve">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e ss mm e ii , del decreto della Presidenza del Consiglio dei Ministri n. 148/21 e dei relativi atti di attuazione. </w:t>
      </w:r>
    </w:p>
    <w:p w14:paraId="2A15B832" w14:textId="77777777" w:rsidR="008B7F25" w:rsidRPr="0078686C" w:rsidRDefault="008B7F25" w:rsidP="00F261CD">
      <w:pPr>
        <w:pStyle w:val="Corpotesto"/>
        <w:shd w:val="clear" w:color="auto" w:fill="auto"/>
        <w:spacing w:after="120" w:line="240" w:lineRule="auto"/>
        <w:jc w:val="both"/>
        <w:rPr>
          <w:rFonts w:ascii="Garamond" w:hAnsi="Garamond" w:cs="Times New Roman"/>
          <w:i/>
          <w:iCs/>
          <w:sz w:val="24"/>
          <w:szCs w:val="24"/>
        </w:rPr>
      </w:pPr>
      <w:r w:rsidRPr="0078686C">
        <w:rPr>
          <w:rFonts w:ascii="Garamond" w:hAnsi="Garamond" w:cs="Times New Roman"/>
          <w:sz w:val="24"/>
          <w:szCs w:val="24"/>
        </w:rPr>
        <w:t>In particolare si forniscono le seguenti informazioni sul trattamento dei dati personali</w:t>
      </w:r>
      <w:r w:rsidR="00AD3829" w:rsidRPr="0078686C">
        <w:rPr>
          <w:rFonts w:ascii="Garamond" w:hAnsi="Garamond" w:cs="Times New Roman"/>
          <w:sz w:val="24"/>
          <w:szCs w:val="24"/>
        </w:rPr>
        <w:t>:</w:t>
      </w:r>
    </w:p>
    <w:p w14:paraId="1E481807"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La Concessionaria ha l’obbligo di mantenere riservati i dati e le informazioni di cui venga in possesso e di cui, comunque, è a conoscenza, di non divulgarli in alcun modo e di non farne oggetto di utilizzazione a qualsiasi titolo per scopi diversi da quelli strettamente necessari all’esecuzione del presente contratto. In ogni caso si precisa che tutti gli obblighi in materia di riservatezza dovranno essere rispettati anche in caso di cessazione del rapporto contrattuale e, comunque, per i cinque anni successivi alla cessazione di efficacia del rapporto contrattuale. Detto obbligo non concerne i dati che siano o divengano di pubblico dominio.</w:t>
      </w:r>
    </w:p>
    <w:p w14:paraId="4ECE916B"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La Concessionaria è responsabile per l’esatta osservanza da parte dei propri dipendenti e consulenti degli obblighi di riservatezza anzidetti. In caso di inosservanza degli obblighi di riservatezza, l’Editore ha facoltà di dichiarare risolto di diritto il contratto, fermo restando che l’Impresa sarà tenuta a risarcire tutti i danni che dovessero derivare all’Ente.</w:t>
      </w:r>
    </w:p>
    <w:p w14:paraId="65AD9DA5" w14:textId="77777777" w:rsidR="00AD3829" w:rsidRPr="0078686C" w:rsidRDefault="00AD3829" w:rsidP="007E0ACD">
      <w:pPr>
        <w:widowControl/>
        <w:spacing w:after="120"/>
        <w:jc w:val="both"/>
        <w:rPr>
          <w:rFonts w:ascii="Garamond" w:eastAsia="Arial" w:hAnsi="Garamond" w:cs="Times New Roman"/>
        </w:rPr>
      </w:pPr>
      <w:r w:rsidRPr="0078686C">
        <w:rPr>
          <w:rFonts w:ascii="Garamond" w:eastAsia="Arial" w:hAnsi="Garamond" w:cs="Times New Roman"/>
        </w:rPr>
        <w:t>Ai sensi e per gli effetti del decreto legislativo n. 196/2003 ed ai sensi dell’art. 13 del Regolamento UE n. 2016/679 relativo alla protezione delle persone fisiche con riguardo al trattamento dei dati personali, nonché alla libera circolazione di tali dati (nel seguito anche “Regolamento UE” o “GDPR”), l’Amministrazione fornisce le seguenti informazioni sul trattamento dei dati personali:</w:t>
      </w:r>
    </w:p>
    <w:p w14:paraId="5085B2BC" w14:textId="77777777" w:rsidR="00AD3829" w:rsidRPr="0078686C" w:rsidRDefault="00AD3829" w:rsidP="00F261CD">
      <w:pPr>
        <w:widowControl/>
        <w:jc w:val="both"/>
        <w:rPr>
          <w:rFonts w:ascii="Garamond" w:eastAsia="Arial" w:hAnsi="Garamond" w:cs="Times New Roman"/>
          <w:b/>
        </w:rPr>
      </w:pPr>
      <w:r w:rsidRPr="0078686C">
        <w:rPr>
          <w:rFonts w:ascii="Garamond" w:eastAsia="Arial" w:hAnsi="Garamond" w:cs="Times New Roman"/>
          <w:b/>
        </w:rPr>
        <w:t>Finalità del trattamento</w:t>
      </w:r>
    </w:p>
    <w:p w14:paraId="3426B070"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xml:space="preserve">- I dati forniti dai concorrenti vengono raccolti e trattati dall’Amministrazione per verificare la sussistenza dei requisiti richiesti dalla legge ai fini della partecipazione alla gara e, in particolare, ai fini </w:t>
      </w:r>
      <w:r w:rsidRPr="0078686C">
        <w:rPr>
          <w:rFonts w:ascii="Garamond" w:eastAsia="Arial" w:hAnsi="Garamond" w:cs="Times New Roman"/>
        </w:rPr>
        <w:lastRenderedPageBreak/>
        <w:t xml:space="preserve">della verifica delle capacità amministrative e tecnico-economiche di tali soggetti, nonché ai fini dell’aggiudicazione, in adempimento di precisi obblighi di legge derivanti dalla normativa in materia di appalti e contrattualistica pubblica; </w:t>
      </w:r>
    </w:p>
    <w:p w14:paraId="4B4B7FDE"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xml:space="preserve">- I dati forniti dal concorrente aggiudicatario vengono acquisiti dall’Amministrazione ai fini della stipula del Contratto e per l’adempimento degli obblighi legali ad esso connessi oltre che per la gestione ed esecuzione economica ed amministrativa della Convenzione stessa. </w:t>
      </w:r>
    </w:p>
    <w:p w14:paraId="2A7556EB" w14:textId="77777777" w:rsidR="00AD3829" w:rsidRPr="0078686C" w:rsidRDefault="00AD3829" w:rsidP="007E0ACD">
      <w:pPr>
        <w:widowControl/>
        <w:spacing w:after="120"/>
        <w:jc w:val="both"/>
        <w:rPr>
          <w:rFonts w:ascii="Garamond" w:eastAsia="Arial" w:hAnsi="Garamond" w:cs="Times New Roman"/>
        </w:rPr>
      </w:pPr>
      <w:r w:rsidRPr="0078686C">
        <w:rPr>
          <w:rFonts w:ascii="Garamond" w:eastAsia="Arial" w:hAnsi="Garamond" w:cs="Times New Roman"/>
        </w:rPr>
        <w:t>- Tutti i dati acquisiti dall’Amministrazione potranno essere trattati anche per fini di studio e statistici nel rispetto e delle norme previste dal Regolamento UE.</w:t>
      </w:r>
    </w:p>
    <w:p w14:paraId="72944518" w14:textId="77777777" w:rsidR="00AD3829" w:rsidRPr="0078686C" w:rsidRDefault="00AD3829" w:rsidP="00F261CD">
      <w:pPr>
        <w:widowControl/>
        <w:jc w:val="both"/>
        <w:rPr>
          <w:rFonts w:ascii="Garamond" w:eastAsia="Arial" w:hAnsi="Garamond" w:cs="Times New Roman"/>
          <w:b/>
        </w:rPr>
      </w:pPr>
      <w:r w:rsidRPr="0078686C">
        <w:rPr>
          <w:rFonts w:ascii="Garamond" w:eastAsia="Arial" w:hAnsi="Garamond" w:cs="Times New Roman"/>
          <w:b/>
        </w:rPr>
        <w:t>Base giuridica e natura del conferimento</w:t>
      </w:r>
    </w:p>
    <w:p w14:paraId="3D2B8DC0" w14:textId="77777777" w:rsidR="00AD3829" w:rsidRPr="0078686C" w:rsidRDefault="00AD3829" w:rsidP="007E0ACD">
      <w:pPr>
        <w:widowControl/>
        <w:spacing w:after="120"/>
        <w:jc w:val="both"/>
        <w:rPr>
          <w:rFonts w:ascii="Garamond" w:eastAsia="Arial" w:hAnsi="Garamond" w:cs="Times New Roman"/>
        </w:rPr>
      </w:pPr>
      <w:r w:rsidRPr="0078686C">
        <w:rPr>
          <w:rFonts w:ascii="Garamond" w:eastAsia="Arial" w:hAnsi="Garamond" w:cs="Times New Roman"/>
        </w:rPr>
        <w:t xml:space="preserve">Il Concorrente è tenuto a fornire i dati all’Amministrazione, in ragione degli obblighi legali derivanti dalla normativa in materia di appalti e contrattualistica pubblica. Il rifiuto di fornire i dati richiesti dall’Amministrazione potrebbe determinare, a seconda dei casi, l’impossibilità di ammettere il concorrente alla partecipazione alla gara o la sua esclusione da questa o la decadenza dall'aggiudicazione, nonché l’impossibilità di stipulare il contratto. </w:t>
      </w:r>
    </w:p>
    <w:p w14:paraId="4AE9C51B" w14:textId="77777777" w:rsidR="00AD3829" w:rsidRPr="0078686C" w:rsidRDefault="00AD3829" w:rsidP="00F261CD">
      <w:pPr>
        <w:widowControl/>
        <w:jc w:val="both"/>
        <w:rPr>
          <w:rFonts w:ascii="Garamond" w:eastAsia="Arial" w:hAnsi="Garamond" w:cs="Times New Roman"/>
          <w:b/>
        </w:rPr>
      </w:pPr>
      <w:r w:rsidRPr="0078686C">
        <w:rPr>
          <w:rFonts w:ascii="Garamond" w:eastAsia="Arial" w:hAnsi="Garamond" w:cs="Times New Roman"/>
          <w:b/>
        </w:rPr>
        <w:t>Natura dei dati trattati</w:t>
      </w:r>
    </w:p>
    <w:p w14:paraId="053B8C28" w14:textId="77777777" w:rsidR="00AD3829" w:rsidRPr="0078686C" w:rsidRDefault="00AD3829" w:rsidP="007E0ACD">
      <w:pPr>
        <w:widowControl/>
        <w:spacing w:after="120"/>
        <w:jc w:val="both"/>
        <w:rPr>
          <w:rFonts w:ascii="Garamond" w:eastAsia="Arial" w:hAnsi="Garamond" w:cs="Times New Roman"/>
        </w:rPr>
      </w:pPr>
      <w:r w:rsidRPr="0078686C">
        <w:rPr>
          <w:rFonts w:ascii="Garamond" w:eastAsia="Arial" w:hAnsi="Garamond" w:cs="Times New Roman"/>
        </w:rPr>
        <w:t xml:space="preserve">I dati oggetto di trattamento per le finalità sopra specificate, sono della seguente natura: i) dati personali comuni (es. anagrafici e di contatto); ii) dati relativi a condanne penali e a reati (cd. “giudiziari”) di cui all’art. 10 Regolamento UE, limitatamente al solo scopo di valutare il possesso dei requisiti e delle qualità previsti dalla vigente normativa applicabile ai fini della partecipazione alla gara e dell’aggiudicazione. Non vengono, invece, richiesti i dati rientranti nelle “categorie particolari di dati personali” (cd.“sensibili”), ai sensi, dell’art. 9 Regolamento UE. </w:t>
      </w:r>
    </w:p>
    <w:p w14:paraId="587C8ADC" w14:textId="77777777" w:rsidR="00AD3829" w:rsidRPr="007E0ACD" w:rsidRDefault="00AD3829" w:rsidP="00F261CD">
      <w:pPr>
        <w:widowControl/>
        <w:jc w:val="both"/>
        <w:rPr>
          <w:rFonts w:ascii="Garamond" w:eastAsia="Arial" w:hAnsi="Garamond" w:cs="Times New Roman"/>
          <w:b/>
        </w:rPr>
      </w:pPr>
      <w:r w:rsidRPr="007E0ACD">
        <w:rPr>
          <w:rFonts w:ascii="Garamond" w:eastAsia="Arial" w:hAnsi="Garamond" w:cs="Times New Roman"/>
          <w:b/>
        </w:rPr>
        <w:t>Modalità del trattamento dei dati</w:t>
      </w:r>
    </w:p>
    <w:p w14:paraId="3CE7F9D5" w14:textId="77777777" w:rsidR="00AD3829" w:rsidRPr="0078686C" w:rsidRDefault="00AD3829" w:rsidP="007E0ACD">
      <w:pPr>
        <w:widowControl/>
        <w:spacing w:after="120"/>
        <w:jc w:val="both"/>
        <w:rPr>
          <w:rFonts w:ascii="Garamond" w:eastAsia="Arial" w:hAnsi="Garamond" w:cs="Times New Roman"/>
        </w:rPr>
      </w:pPr>
      <w:r w:rsidRPr="0078686C">
        <w:rPr>
          <w:rFonts w:ascii="Garamond" w:eastAsia="Arial" w:hAnsi="Garamond" w:cs="Times New Roman"/>
        </w:rPr>
        <w:t>Il trattamento dei dati verrà effettuato dall’Amministrazione in modo da garantirne la sicurezza e la riservatezza necessarie e potrà essere attuato mediante strumenti manuali, cartacei, informatici e telematici idonei a trattare i dati nel rispetto delle misure di sicurezza previste dal Regolamento UE.</w:t>
      </w:r>
    </w:p>
    <w:p w14:paraId="2A68270A" w14:textId="77777777" w:rsidR="00AD3829" w:rsidRPr="0078686C" w:rsidRDefault="00AD3829" w:rsidP="00F261CD">
      <w:pPr>
        <w:widowControl/>
        <w:jc w:val="both"/>
        <w:rPr>
          <w:rFonts w:ascii="Garamond" w:eastAsia="Arial" w:hAnsi="Garamond" w:cs="Times New Roman"/>
          <w:b/>
        </w:rPr>
      </w:pPr>
      <w:r w:rsidRPr="0078686C">
        <w:rPr>
          <w:rFonts w:ascii="Garamond" w:eastAsia="Arial" w:hAnsi="Garamond" w:cs="Times New Roman"/>
          <w:b/>
        </w:rPr>
        <w:t>Ambito di comunicazione e di diffusione dei dati</w:t>
      </w:r>
    </w:p>
    <w:p w14:paraId="78AE691F"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I dati potranno essere:</w:t>
      </w:r>
    </w:p>
    <w:p w14:paraId="5603B6D5"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trattati dal personale dell’Amministrazione che cura il procedimento di gara e l’esecuzione del Contratto, dal personale di altri uffici della medesima che svolgono attività inerenti, nonché dagli uffici che si occupano di attività per fini di studio e statistici;</w:t>
      </w:r>
    </w:p>
    <w:p w14:paraId="6789EADC"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comunicati a collaboratori autonomi, professionisti, consulenti, che prestino attività di consulenza o assistenza all’Amministrazione in ordine al procedimento di gara ed all’esecuzione del Contratto, anche per l’eventuale tutela in giudizio, o per studi di settore o fini statistici;</w:t>
      </w:r>
    </w:p>
    <w:p w14:paraId="3103DFD3"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comunicati ad eventuali soggetti esterni, facenti parte delle Commissioni di aggiudicazione e di collaudo che verranno, di volta in volta, costituite;</w:t>
      </w:r>
    </w:p>
    <w:p w14:paraId="7CAE7CB0"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comunicati ad altri concorrenti che facciano richiesta di accesso ai documenti di gara nei limiti consentiti ai sensi della L. 7 agosto 1990, n. 241;</w:t>
      </w:r>
    </w:p>
    <w:p w14:paraId="4CF26060"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comunicati all’Autorità Nazionale Anticorruzione, in osservanza a quanto previsto dalla Determinazione AVCP n. 1 del 10/01/2008.</w:t>
      </w:r>
    </w:p>
    <w:p w14:paraId="09682735" w14:textId="3DCAC178"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xml:space="preserve">Il nominativo del concorrente aggiudicatario della gara ed il prezzo di aggiudicazione </w:t>
      </w:r>
      <w:r w:rsidR="00027517" w:rsidRPr="0078686C">
        <w:rPr>
          <w:rFonts w:ascii="Garamond" w:eastAsia="Arial" w:hAnsi="Garamond" w:cs="Times New Roman"/>
        </w:rPr>
        <w:t>della concessione</w:t>
      </w:r>
      <w:r w:rsidRPr="0078686C">
        <w:rPr>
          <w:rFonts w:ascii="Garamond" w:eastAsia="Arial" w:hAnsi="Garamond" w:cs="Times New Roman"/>
        </w:rPr>
        <w:t xml:space="preserve">, saranno diffusi tramite il sito internet </w:t>
      </w:r>
      <w:r w:rsidR="00A801A0">
        <w:rPr>
          <w:rFonts w:ascii="Garamond" w:eastAsia="Arial" w:hAnsi="Garamond" w:cs="Times New Roman"/>
          <w:i/>
          <w:iCs/>
        </w:rPr>
        <w:t>della Questura di Prato</w:t>
      </w:r>
      <w:r w:rsidRPr="0078686C">
        <w:rPr>
          <w:rFonts w:ascii="Garamond" w:eastAsia="Arial" w:hAnsi="Garamond" w:cs="Times New Roman"/>
        </w:rPr>
        <w:t xml:space="preserve">  Oltre a quanto sopra, in adempimento agli obblighi di legge che impongono la trasparenza amministrativa (art. 1, comma 16, lett. b, e comma 32 L. n. 190/2012; art. 35 d. lgs. n. 33/2013; nonché art. 29 del d. lgs. n. 50/2016), il concorrente/contraente prende atto ed acconsente a che i dati e la documentazione che la legge impone di pubblicare, siano pubblicati e diffusi, ricorrendone le condizioni, tramite il sito internet </w:t>
      </w:r>
      <w:r w:rsidR="00A801A0">
        <w:rPr>
          <w:rFonts w:ascii="Garamond" w:eastAsia="Arial" w:hAnsi="Garamond" w:cs="Times New Roman"/>
          <w:i/>
          <w:iCs/>
        </w:rPr>
        <w:t>della Questura di Prato.</w:t>
      </w:r>
    </w:p>
    <w:p w14:paraId="7BB4D80B" w14:textId="77777777" w:rsidR="00AD3829" w:rsidRPr="0078686C" w:rsidRDefault="00AD3829" w:rsidP="007E0ACD">
      <w:pPr>
        <w:widowControl/>
        <w:spacing w:after="120"/>
        <w:jc w:val="both"/>
        <w:rPr>
          <w:rFonts w:ascii="Garamond" w:eastAsia="Arial" w:hAnsi="Garamond" w:cs="Times New Roman"/>
        </w:rPr>
      </w:pPr>
      <w:r w:rsidRPr="0078686C">
        <w:rPr>
          <w:rFonts w:ascii="Garamond" w:eastAsia="Arial" w:hAnsi="Garamond" w:cs="Times New Roman"/>
        </w:rPr>
        <w:t>I dati potrebbero essere trasferiti ad un’organizzazione internazionale, in adempimento di obblighi di legge; in tal caso il trasferimento avverrà nel rispetto delle prescrizioni del Regolamento UE.</w:t>
      </w:r>
    </w:p>
    <w:p w14:paraId="63D11C40" w14:textId="77777777" w:rsidR="00AD3829" w:rsidRPr="0078686C" w:rsidRDefault="00AD3829" w:rsidP="00F261CD">
      <w:pPr>
        <w:widowControl/>
        <w:jc w:val="both"/>
        <w:rPr>
          <w:rFonts w:ascii="Garamond" w:eastAsia="Arial" w:hAnsi="Garamond" w:cs="Times New Roman"/>
          <w:b/>
        </w:rPr>
      </w:pPr>
      <w:r w:rsidRPr="0078686C">
        <w:rPr>
          <w:rFonts w:ascii="Garamond" w:eastAsia="Arial" w:hAnsi="Garamond" w:cs="Times New Roman"/>
          <w:b/>
        </w:rPr>
        <w:t>Periodo di conservazione dei dati</w:t>
      </w:r>
    </w:p>
    <w:p w14:paraId="68359FA2" w14:textId="77777777" w:rsidR="00AD3829" w:rsidRPr="0078686C" w:rsidRDefault="00AD3829" w:rsidP="007E0ACD">
      <w:pPr>
        <w:widowControl/>
        <w:spacing w:after="120"/>
        <w:jc w:val="both"/>
        <w:rPr>
          <w:rFonts w:ascii="Garamond" w:eastAsia="Arial" w:hAnsi="Garamond" w:cs="Times New Roman"/>
        </w:rPr>
      </w:pPr>
      <w:r w:rsidRPr="0078686C">
        <w:rPr>
          <w:rFonts w:ascii="Garamond" w:eastAsia="Arial" w:hAnsi="Garamond" w:cs="Times New Roman"/>
        </w:rPr>
        <w:lastRenderedPageBreak/>
        <w:t>Il periodo di conservazione dei dati è di 10 anni dalla conclusione dell’esecuzione del Contratto, in ragione delle potenziali azioni legali esercitabili. Inoltre, i dati potranno essere conservati, anche in forma aggregata, per fini di studio o statistici nel rispetto degli artt. 89 del Regolamento UE.</w:t>
      </w:r>
    </w:p>
    <w:p w14:paraId="6C3A08A1" w14:textId="77777777" w:rsidR="00AD3829" w:rsidRPr="0078686C" w:rsidRDefault="00AD3829" w:rsidP="00F261CD">
      <w:pPr>
        <w:widowControl/>
        <w:jc w:val="both"/>
        <w:rPr>
          <w:rFonts w:ascii="Garamond" w:eastAsia="Arial" w:hAnsi="Garamond" w:cs="Times New Roman"/>
          <w:b/>
        </w:rPr>
      </w:pPr>
      <w:r w:rsidRPr="0078686C">
        <w:rPr>
          <w:rFonts w:ascii="Garamond" w:eastAsia="Arial" w:hAnsi="Garamond" w:cs="Times New Roman"/>
          <w:b/>
        </w:rPr>
        <w:t>Processo decisionale automatizzato</w:t>
      </w:r>
    </w:p>
    <w:p w14:paraId="0969EF38"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Nell’ambito della fase di gara, non è presente alcun processo decisionale automatizzato.</w:t>
      </w:r>
    </w:p>
    <w:p w14:paraId="400AEC05" w14:textId="77777777" w:rsidR="00AD3829" w:rsidRPr="0078686C" w:rsidRDefault="00AD3829" w:rsidP="00F261CD">
      <w:pPr>
        <w:widowControl/>
        <w:jc w:val="both"/>
        <w:rPr>
          <w:rFonts w:ascii="Garamond" w:eastAsia="Arial" w:hAnsi="Garamond" w:cs="Times New Roman"/>
          <w:b/>
        </w:rPr>
      </w:pPr>
      <w:r w:rsidRPr="0078686C">
        <w:rPr>
          <w:rFonts w:ascii="Garamond" w:eastAsia="Arial" w:hAnsi="Garamond" w:cs="Times New Roman"/>
          <w:b/>
        </w:rPr>
        <w:t>Diritti del concorrente/interessato</w:t>
      </w:r>
    </w:p>
    <w:p w14:paraId="7E0D49E3"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xml:space="preserve">Per “interessato” si intende qualsiasi persona fisica i cui dati sono trasferiti dal concorrente all’Amministrazione. </w:t>
      </w:r>
    </w:p>
    <w:p w14:paraId="5ED89401"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xml:space="preserve">All'interessato vengono riconosciuti i diritti di cui agli artt. da 15 a 23 del Regolamento UE. In particolare, l’interessato ha il diritto di: i) ottenere, in qualunque momento la conferma che sia o meno in corso un trattamento di dati personali che lo riguardano; ii)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35B2E506" w14:textId="77777777" w:rsidR="00AD3829" w:rsidRPr="0078686C" w:rsidRDefault="00AD3829" w:rsidP="007E0ACD">
      <w:pPr>
        <w:widowControl/>
        <w:spacing w:after="120"/>
        <w:jc w:val="both"/>
        <w:rPr>
          <w:rFonts w:ascii="Garamond" w:eastAsia="Arial" w:hAnsi="Garamond" w:cs="Times New Roman"/>
        </w:rPr>
      </w:pPr>
      <w:r w:rsidRPr="0078686C">
        <w:rPr>
          <w:rFonts w:ascii="Garamond" w:eastAsia="Arial" w:hAnsi="Garamond" w:cs="Times New Roman"/>
        </w:rPr>
        <w:t xml:space="preserve">Se in caso di esercizio del diritto di accesso e dei diritti connessi, la risposta all'istanza non perviene nei termini di legge e/o non è soddisfacente, l'interessato potrà far valere i propri diritti innanzi all'autorità giudiziaria o rivolgendosi al Garante per la protezione dei dati personali mediante apposito reclamo, ricorso o segnalazione. </w:t>
      </w:r>
    </w:p>
    <w:p w14:paraId="2B08D7EB" w14:textId="77777777" w:rsidR="00AD3829" w:rsidRPr="0078686C" w:rsidRDefault="00AD3829" w:rsidP="00F261CD">
      <w:pPr>
        <w:widowControl/>
        <w:jc w:val="both"/>
        <w:rPr>
          <w:rFonts w:ascii="Garamond" w:eastAsia="Arial" w:hAnsi="Garamond" w:cs="Times New Roman"/>
          <w:b/>
        </w:rPr>
      </w:pPr>
      <w:r w:rsidRPr="0078686C">
        <w:rPr>
          <w:rFonts w:ascii="Garamond" w:eastAsia="Arial" w:hAnsi="Garamond" w:cs="Times New Roman"/>
          <w:b/>
        </w:rPr>
        <w:t>Titolare del trattamento e Responsabile della Protezione dei dati</w:t>
      </w:r>
    </w:p>
    <w:p w14:paraId="0D5029D1"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 xml:space="preserve">Titolare del trattamento è il </w:t>
      </w:r>
    </w:p>
    <w:p w14:paraId="5760E96D" w14:textId="266CDD88" w:rsidR="00AD3829" w:rsidRPr="0078686C" w:rsidRDefault="00AD3829" w:rsidP="007E0ACD">
      <w:pPr>
        <w:widowControl/>
        <w:spacing w:after="120"/>
        <w:jc w:val="both"/>
        <w:rPr>
          <w:rFonts w:ascii="Garamond" w:eastAsia="Arial" w:hAnsi="Garamond" w:cs="Times New Roman"/>
        </w:rPr>
      </w:pPr>
      <w:r w:rsidRPr="0078686C">
        <w:rPr>
          <w:rFonts w:ascii="Garamond" w:eastAsia="Arial" w:hAnsi="Garamond" w:cs="Times New Roman"/>
        </w:rPr>
        <w:t xml:space="preserve">Qualsiasi richiesta in merito al trattamento dei dati personali conferiti e all'esercizio dei diritti dovrà essere indirizzata al Responsabile della Protezione dei dati (DPO) che potrà essere contattato al seguente indirizzo </w:t>
      </w:r>
    </w:p>
    <w:p w14:paraId="3BE7E4C6" w14:textId="77777777" w:rsidR="00AD3829" w:rsidRPr="0078686C" w:rsidRDefault="00AD3829" w:rsidP="007E0ACD">
      <w:pPr>
        <w:widowControl/>
        <w:jc w:val="both"/>
        <w:rPr>
          <w:rFonts w:ascii="Garamond" w:eastAsia="Arial" w:hAnsi="Garamond" w:cs="Times New Roman"/>
          <w:b/>
        </w:rPr>
      </w:pPr>
      <w:r w:rsidRPr="0078686C">
        <w:rPr>
          <w:rFonts w:ascii="Garamond" w:eastAsia="Arial" w:hAnsi="Garamond" w:cs="Times New Roman"/>
          <w:b/>
        </w:rPr>
        <w:t>Consenso al trattamento dei dati personali</w:t>
      </w:r>
    </w:p>
    <w:p w14:paraId="4A40422A" w14:textId="77777777" w:rsidR="00AD3829" w:rsidRPr="0078686C" w:rsidRDefault="00AD3829" w:rsidP="00F261CD">
      <w:pPr>
        <w:widowControl/>
        <w:jc w:val="both"/>
        <w:rPr>
          <w:rFonts w:ascii="Garamond" w:eastAsia="Arial" w:hAnsi="Garamond" w:cs="Times New Roman"/>
        </w:rPr>
      </w:pPr>
      <w:r w:rsidRPr="0078686C">
        <w:rPr>
          <w:rFonts w:ascii="Garamond" w:eastAsia="Arial" w:hAnsi="Garamond" w:cs="Times New Roman"/>
        </w:rPr>
        <w:t>Acquisite le sopra riportate informazioni, con la presentazione dell’offerta e/o la sottoscrizione del Contratto, il legale rappresentante pro tempore del Concorrente/aggiudicatario prende atto ed acconsente espressamente al trattamento come sopra definito dei dati personali, anche giudiziari, che lo riguardano.</w:t>
      </w:r>
    </w:p>
    <w:p w14:paraId="1E3734FA" w14:textId="77777777" w:rsidR="00AD3829" w:rsidRDefault="00AD3829" w:rsidP="00F261CD">
      <w:pPr>
        <w:widowControl/>
        <w:jc w:val="both"/>
        <w:rPr>
          <w:rFonts w:ascii="Garamond" w:eastAsia="Arial" w:hAnsi="Garamond" w:cs="Times New Roman"/>
        </w:rPr>
      </w:pPr>
      <w:r w:rsidRPr="0078686C">
        <w:rPr>
          <w:rFonts w:ascii="Garamond" w:eastAsia="Arial" w:hAnsi="Garamond" w:cs="Times New Roman"/>
        </w:rPr>
        <w:t>Il concorrente si impegna ad adempiere agli obblighi di informativa e di consenso, ove necessario, nei confronti delle persone fisiche (Interessati) di cui sono forniti dati personali nell’ambito della procedura di affidamento, per quanto concerne il trattamento dei loro Dati personali, anche giudiziari, da parte dell’Amministrazione per le finalità sopra descritte.</w:t>
      </w:r>
    </w:p>
    <w:p w14:paraId="46F82DFE" w14:textId="77777777" w:rsidR="005630A4" w:rsidRDefault="005630A4" w:rsidP="00F261CD">
      <w:pPr>
        <w:widowControl/>
        <w:jc w:val="both"/>
        <w:rPr>
          <w:rFonts w:ascii="Garamond" w:eastAsia="Arial" w:hAnsi="Garamond" w:cs="Times New Roman"/>
        </w:rPr>
      </w:pPr>
    </w:p>
    <w:p w14:paraId="3A093494" w14:textId="77777777" w:rsidR="005630A4" w:rsidRPr="0078686C" w:rsidRDefault="005630A4" w:rsidP="00F261CD">
      <w:pPr>
        <w:widowControl/>
        <w:jc w:val="both"/>
        <w:rPr>
          <w:rFonts w:ascii="Garamond" w:eastAsia="Arial" w:hAnsi="Garamond" w:cs="Times New Roman"/>
        </w:rPr>
      </w:pPr>
    </w:p>
    <w:p w14:paraId="0E32DA4D" w14:textId="4B2329B1" w:rsidR="00AD3829" w:rsidRPr="0078686C" w:rsidRDefault="00AD3829" w:rsidP="00F261CD">
      <w:pPr>
        <w:rPr>
          <w:rFonts w:ascii="Garamond" w:eastAsia="Arial" w:hAnsi="Garamond" w:cs="Times New Roman"/>
        </w:rPr>
      </w:pPr>
      <w:r w:rsidRPr="0078686C">
        <w:rPr>
          <w:rFonts w:ascii="Garamond" w:eastAsia="Arial" w:hAnsi="Garamond" w:cs="Times New Roman"/>
        </w:rPr>
        <w:t>Data,</w:t>
      </w:r>
      <w:r w:rsidRPr="0078686C">
        <w:rPr>
          <w:rFonts w:ascii="Garamond" w:eastAsia="Arial" w:hAnsi="Garamond" w:cs="Times New Roman"/>
        </w:rPr>
        <w:tab/>
      </w:r>
      <w:r w:rsidR="00173C49">
        <w:rPr>
          <w:rFonts w:ascii="Garamond" w:eastAsia="Arial" w:hAnsi="Garamond" w:cs="Times New Roman"/>
        </w:rPr>
        <w:t>15 aprile 2024</w:t>
      </w:r>
      <w:r w:rsidRPr="0078686C">
        <w:rPr>
          <w:rFonts w:ascii="Garamond" w:eastAsia="Arial" w:hAnsi="Garamond" w:cs="Times New Roman"/>
        </w:rPr>
        <w:tab/>
      </w:r>
      <w:r w:rsidRPr="0078686C">
        <w:rPr>
          <w:rFonts w:ascii="Garamond" w:eastAsia="Arial" w:hAnsi="Garamond" w:cs="Times New Roman"/>
        </w:rPr>
        <w:tab/>
      </w:r>
      <w:r w:rsidRPr="0078686C">
        <w:rPr>
          <w:rFonts w:ascii="Garamond" w:eastAsia="Arial" w:hAnsi="Garamond" w:cs="Times New Roman"/>
        </w:rPr>
        <w:tab/>
      </w:r>
      <w:r w:rsidRPr="0078686C">
        <w:rPr>
          <w:rFonts w:ascii="Garamond" w:eastAsia="Arial" w:hAnsi="Garamond" w:cs="Times New Roman"/>
        </w:rPr>
        <w:tab/>
      </w:r>
      <w:r w:rsidRPr="0078686C">
        <w:rPr>
          <w:rFonts w:ascii="Garamond" w:eastAsia="Arial" w:hAnsi="Garamond" w:cs="Times New Roman"/>
        </w:rPr>
        <w:tab/>
      </w:r>
      <w:r w:rsidRPr="0078686C">
        <w:rPr>
          <w:rFonts w:ascii="Garamond" w:eastAsia="Arial" w:hAnsi="Garamond" w:cs="Times New Roman"/>
        </w:rPr>
        <w:tab/>
      </w:r>
      <w:r w:rsidRPr="0078686C">
        <w:rPr>
          <w:rFonts w:ascii="Garamond" w:eastAsia="Arial" w:hAnsi="Garamond" w:cs="Times New Roman"/>
        </w:rPr>
        <w:tab/>
      </w:r>
      <w:r w:rsidRPr="0078686C">
        <w:rPr>
          <w:rFonts w:ascii="Garamond" w:eastAsia="Arial" w:hAnsi="Garamond" w:cs="Times New Roman"/>
        </w:rPr>
        <w:tab/>
        <w:t>Firma</w:t>
      </w:r>
    </w:p>
    <w:p w14:paraId="4FED68DB" w14:textId="77777777" w:rsidR="00384369" w:rsidRPr="0078686C" w:rsidRDefault="00384369" w:rsidP="00F261CD">
      <w:pPr>
        <w:rPr>
          <w:rFonts w:ascii="Garamond" w:eastAsia="Arial" w:hAnsi="Garamond" w:cs="Times New Roman"/>
        </w:rPr>
      </w:pPr>
    </w:p>
    <w:p w14:paraId="61DC6BD4" w14:textId="77777777" w:rsidR="00F01512" w:rsidRPr="0078686C" w:rsidRDefault="00384369" w:rsidP="00F261CD">
      <w:pPr>
        <w:tabs>
          <w:tab w:val="left" w:pos="6012"/>
        </w:tabs>
        <w:rPr>
          <w:rFonts w:ascii="Garamond" w:eastAsia="Arial" w:hAnsi="Garamond" w:cs="Times New Roman"/>
        </w:rPr>
      </w:pPr>
      <w:r w:rsidRPr="0078686C">
        <w:rPr>
          <w:rFonts w:ascii="Garamond" w:eastAsia="Arial" w:hAnsi="Garamond" w:cs="Times New Roman"/>
        </w:rPr>
        <w:tab/>
      </w:r>
    </w:p>
    <w:sectPr w:rsidR="00F01512" w:rsidRPr="0078686C" w:rsidSect="00060E94">
      <w:headerReference w:type="default" r:id="rId14"/>
      <w:footerReference w:type="default" r:id="rId15"/>
      <w:pgSz w:w="11900" w:h="16840"/>
      <w:pgMar w:top="1985" w:right="1034" w:bottom="966" w:left="1464" w:header="851" w:footer="2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5DF5" w14:textId="77777777" w:rsidR="009D171A" w:rsidRDefault="009D171A">
      <w:r>
        <w:separator/>
      </w:r>
    </w:p>
  </w:endnote>
  <w:endnote w:type="continuationSeparator" w:id="0">
    <w:p w14:paraId="25DDF235" w14:textId="77777777" w:rsidR="009D171A" w:rsidRDefault="009D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328667"/>
      <w:docPartObj>
        <w:docPartGallery w:val="Page Numbers (Bottom of Page)"/>
        <w:docPartUnique/>
      </w:docPartObj>
    </w:sdtPr>
    <w:sdtEndPr/>
    <w:sdtContent>
      <w:p w14:paraId="3A0CE8DD" w14:textId="77777777" w:rsidR="00C60C81" w:rsidRDefault="00C60C81">
        <w:pPr>
          <w:pStyle w:val="Pidipagina"/>
          <w:jc w:val="center"/>
        </w:pPr>
        <w:r>
          <w:fldChar w:fldCharType="begin"/>
        </w:r>
        <w:r>
          <w:instrText>PAGE   \* MERGEFORMAT</w:instrText>
        </w:r>
        <w:r>
          <w:fldChar w:fldCharType="separate"/>
        </w:r>
        <w:r>
          <w:rPr>
            <w:noProof/>
          </w:rPr>
          <w:t>33</w:t>
        </w:r>
        <w:r>
          <w:fldChar w:fldCharType="end"/>
        </w:r>
      </w:p>
    </w:sdtContent>
  </w:sdt>
  <w:p w14:paraId="1C4E2FA4" w14:textId="77777777" w:rsidR="00C60C81" w:rsidRDefault="00C60C8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6D0F" w14:textId="77777777" w:rsidR="009D171A" w:rsidRDefault="009D171A"/>
  </w:footnote>
  <w:footnote w:type="continuationSeparator" w:id="0">
    <w:p w14:paraId="01878F4A" w14:textId="77777777" w:rsidR="009D171A" w:rsidRDefault="009D1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CD78" w14:textId="77777777" w:rsidR="00C60C81" w:rsidRPr="004F312A" w:rsidRDefault="00C60C81" w:rsidP="004F312A">
    <w:pPr>
      <w:pStyle w:val="Intestazione"/>
      <w:jc w:val="center"/>
      <w:rPr>
        <w:rFonts w:ascii="Edwardian Script ITC" w:hAnsi="Edwardian Script ITC"/>
        <w:i/>
        <w:sz w:val="56"/>
        <w:szCs w:val="56"/>
      </w:rPr>
    </w:pPr>
    <w:r>
      <w:rPr>
        <w:rFonts w:ascii="Edwardian Script ITC" w:hAnsi="Edwardian Script ITC"/>
        <w:i/>
        <w:sz w:val="56"/>
        <w:szCs w:val="56"/>
      </w:rPr>
      <w:t>Questura</w:t>
    </w:r>
    <w:r w:rsidRPr="004F312A">
      <w:rPr>
        <w:rFonts w:ascii="Edwardian Script ITC" w:hAnsi="Edwardian Script ITC"/>
        <w:i/>
        <w:sz w:val="56"/>
        <w:szCs w:val="56"/>
      </w:rPr>
      <w:t xml:space="preserve"> di</w:t>
    </w:r>
    <w:r>
      <w:rPr>
        <w:rFonts w:ascii="Edwardian Script ITC" w:hAnsi="Edwardian Script ITC"/>
        <w:i/>
        <w:sz w:val="56"/>
        <w:szCs w:val="56"/>
      </w:rPr>
      <w:t xml:space="preserve"> Prato</w:t>
    </w:r>
  </w:p>
  <w:p w14:paraId="0C783E1A" w14:textId="77777777" w:rsidR="00C60C81" w:rsidRPr="004F312A" w:rsidRDefault="00C60C81">
    <w:pPr>
      <w:spacing w:line="1" w:lineRule="exact"/>
      <w:rPr>
        <w:rFonts w:ascii="Edwardian Script ITC" w:hAnsi="Edwardian Script ITC"/>
        <w:i/>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556"/>
    <w:multiLevelType w:val="multilevel"/>
    <w:tmpl w:val="DA6E2F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82D72"/>
    <w:multiLevelType w:val="multilevel"/>
    <w:tmpl w:val="671E71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373C5"/>
    <w:multiLevelType w:val="hybridMultilevel"/>
    <w:tmpl w:val="55F4C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6B7D2B"/>
    <w:multiLevelType w:val="multilevel"/>
    <w:tmpl w:val="A306A42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65F9A"/>
    <w:multiLevelType w:val="hybridMultilevel"/>
    <w:tmpl w:val="79DA2FA4"/>
    <w:lvl w:ilvl="0" w:tplc="BC96388A">
      <w:start w:val="14"/>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8714C2"/>
    <w:multiLevelType w:val="multilevel"/>
    <w:tmpl w:val="1A4886BA"/>
    <w:lvl w:ilvl="0">
      <w:start w:val="1"/>
      <w:numFmt w:val="bullet"/>
      <w:lvlText w:val="-"/>
      <w:lvlJc w:val="left"/>
      <w:rPr>
        <w:rFonts w:ascii="Garamond" w:eastAsia="Garamond" w:hAnsi="Garamond" w:cs="Garamond"/>
        <w:b/>
        <w:bCs/>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24400"/>
    <w:multiLevelType w:val="multilevel"/>
    <w:tmpl w:val="EA9AB8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E1F16"/>
    <w:multiLevelType w:val="multilevel"/>
    <w:tmpl w:val="D6B0A21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49453A"/>
    <w:multiLevelType w:val="multilevel"/>
    <w:tmpl w:val="4874F61E"/>
    <w:lvl w:ilvl="0">
      <w:start w:val="16"/>
      <w:numFmt w:val="decimal"/>
      <w:lvlText w:val="%1."/>
      <w:lvlJc w:val="left"/>
      <w:rPr>
        <w:rFonts w:ascii="Garamond" w:eastAsia="Arial" w:hAnsi="Garamond" w:cs="Arial" w:hint="default"/>
        <w:b/>
        <w:bCs/>
        <w:i w:val="0"/>
        <w:iCs w:val="0"/>
        <w:smallCaps w:val="0"/>
        <w:strike w:val="0"/>
        <w:color w:val="000000"/>
        <w:spacing w:val="0"/>
        <w:w w:val="100"/>
        <w:position w:val="0"/>
        <w:sz w:val="24"/>
        <w:szCs w:val="24"/>
        <w:u w:val="none"/>
        <w:shd w:val="clear" w:color="auto" w:fill="auto"/>
        <w:lang w:val="it-IT" w:eastAsia="it-IT" w:bidi="it-IT"/>
      </w:rPr>
    </w:lvl>
    <w:lvl w:ilvl="1">
      <w:start w:val="1"/>
      <w:numFmt w:val="decimal"/>
      <w:lvlText w:val="%1.%2."/>
      <w:lvlJc w:val="left"/>
      <w:rPr>
        <w:rFonts w:ascii="Garamond" w:eastAsia="Arial" w:hAnsi="Garamond" w:cs="Arial" w:hint="default"/>
        <w:b/>
        <w:bCs/>
        <w:i w:val="0"/>
        <w:iCs w:val="0"/>
        <w:smallCaps w:val="0"/>
        <w:strike w:val="0"/>
        <w:color w:val="000000"/>
        <w:spacing w:val="0"/>
        <w:w w:val="100"/>
        <w:position w:val="0"/>
        <w:sz w:val="24"/>
        <w:szCs w:val="24"/>
        <w:u w:val="none"/>
        <w:shd w:val="clear" w:color="auto" w:fill="auto"/>
        <w:lang w:val="it-IT" w:eastAsia="it-IT" w:bidi="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772ED2"/>
    <w:multiLevelType w:val="multilevel"/>
    <w:tmpl w:val="6C4C131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8A494A"/>
    <w:multiLevelType w:val="multilevel"/>
    <w:tmpl w:val="ADAE7E32"/>
    <w:lvl w:ilvl="0">
      <w:start w:val="2"/>
      <w:numFmt w:val="decimal"/>
      <w:lvlText w:val="%1"/>
      <w:lvlJc w:val="left"/>
      <w:pPr>
        <w:ind w:left="360" w:hanging="360"/>
      </w:pPr>
      <w:rPr>
        <w:rFonts w:hint="default"/>
        <w:sz w:val="22"/>
      </w:rPr>
    </w:lvl>
    <w:lvl w:ilvl="1">
      <w:start w:val="3"/>
      <w:numFmt w:val="decimal"/>
      <w:lvlText w:val="%1.%2"/>
      <w:lvlJc w:val="left"/>
      <w:pPr>
        <w:ind w:left="820" w:hanging="360"/>
      </w:pPr>
      <w:rPr>
        <w:rFonts w:hint="default"/>
        <w:sz w:val="22"/>
      </w:rPr>
    </w:lvl>
    <w:lvl w:ilvl="2">
      <w:start w:val="1"/>
      <w:numFmt w:val="decimal"/>
      <w:lvlText w:val="%1.%2.%3"/>
      <w:lvlJc w:val="left"/>
      <w:pPr>
        <w:ind w:left="1640" w:hanging="720"/>
      </w:pPr>
      <w:rPr>
        <w:rFonts w:hint="default"/>
        <w:sz w:val="22"/>
      </w:rPr>
    </w:lvl>
    <w:lvl w:ilvl="3">
      <w:start w:val="1"/>
      <w:numFmt w:val="decimal"/>
      <w:lvlText w:val="%1.%2.%3.%4"/>
      <w:lvlJc w:val="left"/>
      <w:pPr>
        <w:ind w:left="2100" w:hanging="720"/>
      </w:pPr>
      <w:rPr>
        <w:rFonts w:hint="default"/>
        <w:sz w:val="22"/>
      </w:rPr>
    </w:lvl>
    <w:lvl w:ilvl="4">
      <w:start w:val="1"/>
      <w:numFmt w:val="decimal"/>
      <w:lvlText w:val="%1.%2.%3.%4.%5"/>
      <w:lvlJc w:val="left"/>
      <w:pPr>
        <w:ind w:left="2560" w:hanging="720"/>
      </w:pPr>
      <w:rPr>
        <w:rFonts w:hint="default"/>
        <w:sz w:val="22"/>
      </w:rPr>
    </w:lvl>
    <w:lvl w:ilvl="5">
      <w:start w:val="1"/>
      <w:numFmt w:val="decimal"/>
      <w:lvlText w:val="%1.%2.%3.%4.%5.%6"/>
      <w:lvlJc w:val="left"/>
      <w:pPr>
        <w:ind w:left="3380" w:hanging="1080"/>
      </w:pPr>
      <w:rPr>
        <w:rFonts w:hint="default"/>
        <w:sz w:val="22"/>
      </w:rPr>
    </w:lvl>
    <w:lvl w:ilvl="6">
      <w:start w:val="1"/>
      <w:numFmt w:val="decimal"/>
      <w:lvlText w:val="%1.%2.%3.%4.%5.%6.%7"/>
      <w:lvlJc w:val="left"/>
      <w:pPr>
        <w:ind w:left="3840" w:hanging="1080"/>
      </w:pPr>
      <w:rPr>
        <w:rFonts w:hint="default"/>
        <w:sz w:val="22"/>
      </w:rPr>
    </w:lvl>
    <w:lvl w:ilvl="7">
      <w:start w:val="1"/>
      <w:numFmt w:val="decimal"/>
      <w:lvlText w:val="%1.%2.%3.%4.%5.%6.%7.%8"/>
      <w:lvlJc w:val="left"/>
      <w:pPr>
        <w:ind w:left="4660" w:hanging="1440"/>
      </w:pPr>
      <w:rPr>
        <w:rFonts w:hint="default"/>
        <w:sz w:val="22"/>
      </w:rPr>
    </w:lvl>
    <w:lvl w:ilvl="8">
      <w:start w:val="1"/>
      <w:numFmt w:val="decimal"/>
      <w:lvlText w:val="%1.%2.%3.%4.%5.%6.%7.%8.%9"/>
      <w:lvlJc w:val="left"/>
      <w:pPr>
        <w:ind w:left="5120" w:hanging="1440"/>
      </w:pPr>
      <w:rPr>
        <w:rFonts w:hint="default"/>
        <w:sz w:val="22"/>
      </w:rPr>
    </w:lvl>
  </w:abstractNum>
  <w:abstractNum w:abstractNumId="11" w15:restartNumberingAfterBreak="0">
    <w:nsid w:val="1C2F780A"/>
    <w:multiLevelType w:val="multilevel"/>
    <w:tmpl w:val="4D82EF18"/>
    <w:lvl w:ilvl="0">
      <w:start w:val="4"/>
      <w:numFmt w:val="decimal"/>
      <w:lvlText w:val="15.%1."/>
      <w:lvlJc w:val="left"/>
      <w:rPr>
        <w:rFonts w:ascii="Garamond" w:eastAsia="Arial" w:hAnsi="Garamond" w:cs="Arial" w:hint="default"/>
        <w:b/>
        <w:bCs/>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C64EA"/>
    <w:multiLevelType w:val="multilevel"/>
    <w:tmpl w:val="4C92F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435EAE"/>
    <w:multiLevelType w:val="multilevel"/>
    <w:tmpl w:val="E8DC00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DF5FEF"/>
    <w:multiLevelType w:val="multilevel"/>
    <w:tmpl w:val="CAE2E790"/>
    <w:lvl w:ilvl="0">
      <w:start w:val="1"/>
      <w:numFmt w:val="lowerLetter"/>
      <w:lvlText w:val="%1)"/>
      <w:lvlJc w:val="left"/>
      <w:pPr>
        <w:ind w:left="502" w:hanging="360"/>
      </w:pPr>
      <w:rPr>
        <w:rFonts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80900"/>
    <w:multiLevelType w:val="hybridMultilevel"/>
    <w:tmpl w:val="F5D0CA46"/>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C20A2E"/>
    <w:multiLevelType w:val="multilevel"/>
    <w:tmpl w:val="1E7E0ABC"/>
    <w:lvl w:ilvl="0">
      <w:start w:val="1"/>
      <w:numFmt w:val="decimal"/>
      <w:lvlText w:val="%1."/>
      <w:lvlJc w:val="left"/>
      <w:rPr>
        <w:rFonts w:ascii="Garamond" w:eastAsia="Arial" w:hAnsi="Garamond" w:cs="Arial" w:hint="default"/>
        <w:b/>
        <w:bCs/>
        <w:i w:val="0"/>
        <w:iCs w:val="0"/>
        <w:smallCaps w:val="0"/>
        <w:strike w:val="0"/>
        <w:color w:val="000000"/>
        <w:spacing w:val="0"/>
        <w:w w:val="100"/>
        <w:position w:val="0"/>
        <w:sz w:val="24"/>
        <w:szCs w:val="24"/>
        <w:u w:val="none"/>
        <w:shd w:val="clear" w:color="auto" w:fill="auto"/>
        <w:lang w:val="it-IT" w:eastAsia="it-IT" w:bidi="it-IT"/>
      </w:rPr>
    </w:lvl>
    <w:lvl w:ilvl="1">
      <w:start w:val="1"/>
      <w:numFmt w:val="decimal"/>
      <w:lvlText w:val="%1.%2."/>
      <w:lvlJc w:val="left"/>
      <w:rPr>
        <w:rFonts w:ascii="Garamond" w:eastAsia="Arial" w:hAnsi="Garamond" w:cs="Arial" w:hint="default"/>
        <w:b/>
        <w:bCs/>
        <w:i w:val="0"/>
        <w:iCs w:val="0"/>
        <w:smallCaps w:val="0"/>
        <w:strike w:val="0"/>
        <w:color w:val="000000"/>
        <w:spacing w:val="0"/>
        <w:w w:val="100"/>
        <w:position w:val="0"/>
        <w:sz w:val="24"/>
        <w:szCs w:val="24"/>
        <w:u w:val="none"/>
        <w:shd w:val="clear" w:color="auto" w:fill="auto"/>
        <w:lang w:val="it-IT" w:eastAsia="it-IT" w:bidi="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D80FB1"/>
    <w:multiLevelType w:val="multilevel"/>
    <w:tmpl w:val="32F437EE"/>
    <w:lvl w:ilvl="0">
      <w:start w:val="1"/>
      <w:numFmt w:val="decimal"/>
      <w:lvlText w:val="15.%1."/>
      <w:lvlJc w:val="left"/>
      <w:rPr>
        <w:rFonts w:ascii="Garamond" w:eastAsia="Arial" w:hAnsi="Garamond" w:cs="Arial" w:hint="default"/>
        <w:b/>
        <w:bCs/>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8947E0"/>
    <w:multiLevelType w:val="hybridMultilevel"/>
    <w:tmpl w:val="0FE648BC"/>
    <w:lvl w:ilvl="0" w:tplc="6286235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A01F5D"/>
    <w:multiLevelType w:val="hybridMultilevel"/>
    <w:tmpl w:val="B622A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B5367F"/>
    <w:multiLevelType w:val="multilevel"/>
    <w:tmpl w:val="9DFA0960"/>
    <w:lvl w:ilvl="0">
      <w:start w:val="1"/>
      <w:numFmt w:val="decimal"/>
      <w:lvlText w:val="%1)"/>
      <w:lvlJc w:val="left"/>
      <w:rPr>
        <w:rFonts w:ascii="Garamond" w:eastAsia="Arial" w:hAnsi="Garamond" w:cs="Arial" w:hint="default"/>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D6093F"/>
    <w:multiLevelType w:val="multilevel"/>
    <w:tmpl w:val="B4B4E430"/>
    <w:lvl w:ilvl="0">
      <w:start w:val="1"/>
      <w:numFmt w:val="lowerLetter"/>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9F5A69"/>
    <w:multiLevelType w:val="multilevel"/>
    <w:tmpl w:val="610EB6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49C29F3"/>
    <w:multiLevelType w:val="multilevel"/>
    <w:tmpl w:val="D7F2DC44"/>
    <w:lvl w:ilvl="0">
      <w:start w:val="1"/>
      <w:numFmt w:val="lowerLetter"/>
      <w:lvlText w:val="%1."/>
      <w:lvlJc w:val="left"/>
      <w:rPr>
        <w:rFonts w:ascii="Times New Roman" w:eastAsia="Garamond" w:hAnsi="Times New Roman" w:cs="Times New Roman" w:hint="default"/>
        <w:b w:val="0"/>
        <w:bCs w:val="0"/>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647BC0"/>
    <w:multiLevelType w:val="multilevel"/>
    <w:tmpl w:val="DE948420"/>
    <w:lvl w:ilvl="0">
      <w:start w:val="1"/>
      <w:numFmt w:val="lowerLetter"/>
      <w:lvlText w:val="%1)"/>
      <w:lvlJc w:val="left"/>
      <w:rPr>
        <w:rFonts w:hint="default"/>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C85C5A"/>
    <w:multiLevelType w:val="multilevel"/>
    <w:tmpl w:val="47F2A18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3C718E"/>
    <w:multiLevelType w:val="multilevel"/>
    <w:tmpl w:val="4EA6BF1A"/>
    <w:lvl w:ilvl="0">
      <w:start w:val="1"/>
      <w:numFmt w:val="decimal"/>
      <w:lvlText w:val="%1)"/>
      <w:lvlJc w:val="left"/>
      <w:rPr>
        <w:rFonts w:ascii="Times New Roman" w:eastAsia="Arial" w:hAnsi="Times New Roman" w:cs="Times New Roman" w:hint="default"/>
        <w:b w:val="0"/>
        <w:bCs w:val="0"/>
        <w:i/>
        <w:iCs/>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3F53AA"/>
    <w:multiLevelType w:val="hybridMultilevel"/>
    <w:tmpl w:val="B3AEBF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052070"/>
    <w:multiLevelType w:val="multilevel"/>
    <w:tmpl w:val="4552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5C4"/>
    <w:multiLevelType w:val="multilevel"/>
    <w:tmpl w:val="BCEA0464"/>
    <w:lvl w:ilvl="0">
      <w:start w:val="1"/>
      <w:numFmt w:val="decimal"/>
      <w:lvlText w:val="%1."/>
      <w:lvlJc w:val="left"/>
      <w:pPr>
        <w:ind w:left="0" w:firstLine="0"/>
      </w:pPr>
      <w:rPr>
        <w:rFonts w:ascii="Garamond" w:eastAsia="Arial" w:hAnsi="Garamond" w:cs="Arial" w:hint="default"/>
        <w:b/>
        <w:bCs/>
        <w:i w:val="0"/>
        <w:iCs w:val="0"/>
        <w:smallCaps w:val="0"/>
        <w:strike w:val="0"/>
        <w:dstrike w:val="0"/>
        <w:color w:val="000000"/>
        <w:spacing w:val="0"/>
        <w:w w:val="100"/>
        <w:position w:val="0"/>
        <w:sz w:val="24"/>
        <w:szCs w:val="24"/>
        <w:u w:val="none"/>
        <w:effect w:val="none"/>
        <w:lang w:val="it-IT" w:eastAsia="it-IT" w:bidi="it-IT"/>
      </w:rPr>
    </w:lvl>
    <w:lvl w:ilvl="1">
      <w:start w:val="1"/>
      <w:numFmt w:val="decimal"/>
      <w:lvlText w:val="%1.%2."/>
      <w:lvlJc w:val="left"/>
      <w:pPr>
        <w:ind w:left="0" w:firstLine="0"/>
      </w:pPr>
      <w:rPr>
        <w:rFonts w:ascii="Garamond" w:eastAsia="Arial" w:hAnsi="Garamond" w:cs="Arial" w:hint="default"/>
        <w:b/>
        <w:bCs/>
        <w:i w:val="0"/>
        <w:iCs w:val="0"/>
        <w:smallCaps w:val="0"/>
        <w:strike w:val="0"/>
        <w:dstrike w:val="0"/>
        <w:color w:val="000000"/>
        <w:spacing w:val="0"/>
        <w:w w:val="100"/>
        <w:position w:val="0"/>
        <w:sz w:val="24"/>
        <w:szCs w:val="24"/>
        <w:u w:val="none"/>
        <w:effect w:val="none"/>
        <w:lang w:val="it-IT" w:eastAsia="it-IT" w:bidi="it-I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9CC518E"/>
    <w:multiLevelType w:val="multilevel"/>
    <w:tmpl w:val="F33865AA"/>
    <w:lvl w:ilvl="0">
      <w:start w:val="1"/>
      <w:numFmt w:val="lowerLetter"/>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A442D9"/>
    <w:multiLevelType w:val="hybridMultilevel"/>
    <w:tmpl w:val="726289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D243F8"/>
    <w:multiLevelType w:val="multilevel"/>
    <w:tmpl w:val="81B8E9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F41AC6"/>
    <w:multiLevelType w:val="hybridMultilevel"/>
    <w:tmpl w:val="5F9C5798"/>
    <w:lvl w:ilvl="0" w:tplc="45E4AB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F622C32"/>
    <w:multiLevelType w:val="multilevel"/>
    <w:tmpl w:val="834693A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8935891">
    <w:abstractNumId w:val="12"/>
  </w:num>
  <w:num w:numId="2" w16cid:durableId="1436362747">
    <w:abstractNumId w:val="16"/>
  </w:num>
  <w:num w:numId="3" w16cid:durableId="2120448584">
    <w:abstractNumId w:val="5"/>
  </w:num>
  <w:num w:numId="4" w16cid:durableId="812331853">
    <w:abstractNumId w:val="1"/>
  </w:num>
  <w:num w:numId="5" w16cid:durableId="560478331">
    <w:abstractNumId w:val="34"/>
  </w:num>
  <w:num w:numId="6" w16cid:durableId="1506943674">
    <w:abstractNumId w:val="30"/>
  </w:num>
  <w:num w:numId="7" w16cid:durableId="33121866">
    <w:abstractNumId w:val="21"/>
  </w:num>
  <w:num w:numId="8" w16cid:durableId="687564310">
    <w:abstractNumId w:val="0"/>
  </w:num>
  <w:num w:numId="9" w16cid:durableId="491144586">
    <w:abstractNumId w:val="20"/>
  </w:num>
  <w:num w:numId="10" w16cid:durableId="125927412">
    <w:abstractNumId w:val="17"/>
  </w:num>
  <w:num w:numId="11" w16cid:durableId="1507207337">
    <w:abstractNumId w:val="24"/>
  </w:num>
  <w:num w:numId="12" w16cid:durableId="1489782152">
    <w:abstractNumId w:val="26"/>
  </w:num>
  <w:num w:numId="13" w16cid:durableId="1029646089">
    <w:abstractNumId w:val="11"/>
  </w:num>
  <w:num w:numId="14" w16cid:durableId="391581702">
    <w:abstractNumId w:val="32"/>
  </w:num>
  <w:num w:numId="15" w16cid:durableId="1540582297">
    <w:abstractNumId w:val="23"/>
  </w:num>
  <w:num w:numId="16" w16cid:durableId="699358488">
    <w:abstractNumId w:val="3"/>
  </w:num>
  <w:num w:numId="17" w16cid:durableId="1765222141">
    <w:abstractNumId w:val="8"/>
  </w:num>
  <w:num w:numId="18" w16cid:durableId="664631400">
    <w:abstractNumId w:val="25"/>
  </w:num>
  <w:num w:numId="19" w16cid:durableId="1389038205">
    <w:abstractNumId w:val="13"/>
  </w:num>
  <w:num w:numId="20" w16cid:durableId="1545942600">
    <w:abstractNumId w:val="6"/>
  </w:num>
  <w:num w:numId="21" w16cid:durableId="1701662156">
    <w:abstractNumId w:val="9"/>
  </w:num>
  <w:num w:numId="22" w16cid:durableId="444269640">
    <w:abstractNumId w:val="7"/>
  </w:num>
  <w:num w:numId="23" w16cid:durableId="1242250148">
    <w:abstractNumId w:val="15"/>
  </w:num>
  <w:num w:numId="24" w16cid:durableId="130560909">
    <w:abstractNumId w:val="31"/>
  </w:num>
  <w:num w:numId="25" w16cid:durableId="1131242755">
    <w:abstractNumId w:val="28"/>
  </w:num>
  <w:num w:numId="26" w16cid:durableId="358622556">
    <w:abstractNumId w:val="4"/>
  </w:num>
  <w:num w:numId="27" w16cid:durableId="505751213">
    <w:abstractNumId w:val="10"/>
  </w:num>
  <w:num w:numId="28" w16cid:durableId="579873418">
    <w:abstractNumId w:val="22"/>
  </w:num>
  <w:num w:numId="29" w16cid:durableId="150146207">
    <w:abstractNumId w:val="2"/>
  </w:num>
  <w:num w:numId="30" w16cid:durableId="1411384578">
    <w:abstractNumId w:val="33"/>
  </w:num>
  <w:num w:numId="31" w16cid:durableId="1386484408">
    <w:abstractNumId w:val="14"/>
  </w:num>
  <w:num w:numId="32" w16cid:durableId="821696244">
    <w:abstractNumId w:val="27"/>
  </w:num>
  <w:num w:numId="33" w16cid:durableId="1109397465">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499320552">
    <w:abstractNumId w:val="19"/>
  </w:num>
  <w:num w:numId="35" w16cid:durableId="83298936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12"/>
    <w:rsid w:val="000250AD"/>
    <w:rsid w:val="00027517"/>
    <w:rsid w:val="00034AC4"/>
    <w:rsid w:val="000412A7"/>
    <w:rsid w:val="00050C8C"/>
    <w:rsid w:val="00060E94"/>
    <w:rsid w:val="000642D7"/>
    <w:rsid w:val="00077010"/>
    <w:rsid w:val="000B0008"/>
    <w:rsid w:val="000B1B99"/>
    <w:rsid w:val="000C0F42"/>
    <w:rsid w:val="000D184D"/>
    <w:rsid w:val="000E4FF5"/>
    <w:rsid w:val="00107E46"/>
    <w:rsid w:val="001141AF"/>
    <w:rsid w:val="0011444D"/>
    <w:rsid w:val="001210EF"/>
    <w:rsid w:val="00134CA3"/>
    <w:rsid w:val="001450D8"/>
    <w:rsid w:val="00150B53"/>
    <w:rsid w:val="00153A64"/>
    <w:rsid w:val="00156CEE"/>
    <w:rsid w:val="00164E6A"/>
    <w:rsid w:val="00164F8B"/>
    <w:rsid w:val="00167626"/>
    <w:rsid w:val="00173C49"/>
    <w:rsid w:val="00193830"/>
    <w:rsid w:val="001C1FB3"/>
    <w:rsid w:val="001C33CA"/>
    <w:rsid w:val="001C7004"/>
    <w:rsid w:val="001E0C4C"/>
    <w:rsid w:val="001F0EA0"/>
    <w:rsid w:val="001F2707"/>
    <w:rsid w:val="001F5913"/>
    <w:rsid w:val="001F79F6"/>
    <w:rsid w:val="00205072"/>
    <w:rsid w:val="00206C7F"/>
    <w:rsid w:val="0020771E"/>
    <w:rsid w:val="00211177"/>
    <w:rsid w:val="00227240"/>
    <w:rsid w:val="0024549B"/>
    <w:rsid w:val="00246465"/>
    <w:rsid w:val="00251A5C"/>
    <w:rsid w:val="002642F0"/>
    <w:rsid w:val="00267295"/>
    <w:rsid w:val="00280177"/>
    <w:rsid w:val="00280D3D"/>
    <w:rsid w:val="0028311D"/>
    <w:rsid w:val="002A3EBF"/>
    <w:rsid w:val="002A515A"/>
    <w:rsid w:val="002B0F44"/>
    <w:rsid w:val="002C6EEB"/>
    <w:rsid w:val="002D58E8"/>
    <w:rsid w:val="002F481B"/>
    <w:rsid w:val="00322E9E"/>
    <w:rsid w:val="00330152"/>
    <w:rsid w:val="00352CF6"/>
    <w:rsid w:val="003538D6"/>
    <w:rsid w:val="00384369"/>
    <w:rsid w:val="00385607"/>
    <w:rsid w:val="003A2913"/>
    <w:rsid w:val="003C2AB0"/>
    <w:rsid w:val="003D0274"/>
    <w:rsid w:val="003D13D8"/>
    <w:rsid w:val="003D71A4"/>
    <w:rsid w:val="003E59D9"/>
    <w:rsid w:val="003F7E1F"/>
    <w:rsid w:val="00406D51"/>
    <w:rsid w:val="00415416"/>
    <w:rsid w:val="00420672"/>
    <w:rsid w:val="00422E2A"/>
    <w:rsid w:val="004330F6"/>
    <w:rsid w:val="004462A9"/>
    <w:rsid w:val="00455A4B"/>
    <w:rsid w:val="00467E55"/>
    <w:rsid w:val="0049322B"/>
    <w:rsid w:val="004A16A7"/>
    <w:rsid w:val="004B020E"/>
    <w:rsid w:val="004F312A"/>
    <w:rsid w:val="005150DC"/>
    <w:rsid w:val="00526C66"/>
    <w:rsid w:val="00532148"/>
    <w:rsid w:val="00537073"/>
    <w:rsid w:val="00537839"/>
    <w:rsid w:val="00545D4D"/>
    <w:rsid w:val="005630A4"/>
    <w:rsid w:val="00570B04"/>
    <w:rsid w:val="00571AF7"/>
    <w:rsid w:val="0058134D"/>
    <w:rsid w:val="005A0763"/>
    <w:rsid w:val="005C1A65"/>
    <w:rsid w:val="005D5E37"/>
    <w:rsid w:val="006256CB"/>
    <w:rsid w:val="006272D2"/>
    <w:rsid w:val="0063060D"/>
    <w:rsid w:val="00636623"/>
    <w:rsid w:val="00641295"/>
    <w:rsid w:val="00641EB9"/>
    <w:rsid w:val="00646DF1"/>
    <w:rsid w:val="00666F35"/>
    <w:rsid w:val="00667D61"/>
    <w:rsid w:val="00671CE4"/>
    <w:rsid w:val="00672751"/>
    <w:rsid w:val="00683EE6"/>
    <w:rsid w:val="00683FB9"/>
    <w:rsid w:val="00684914"/>
    <w:rsid w:val="00690695"/>
    <w:rsid w:val="006A7D56"/>
    <w:rsid w:val="006B3435"/>
    <w:rsid w:val="006B4AC3"/>
    <w:rsid w:val="006C2511"/>
    <w:rsid w:val="006D1339"/>
    <w:rsid w:val="006D35F8"/>
    <w:rsid w:val="006E3CAA"/>
    <w:rsid w:val="00703D03"/>
    <w:rsid w:val="0071172B"/>
    <w:rsid w:val="007117FE"/>
    <w:rsid w:val="00711BE9"/>
    <w:rsid w:val="00723AE9"/>
    <w:rsid w:val="00727EA1"/>
    <w:rsid w:val="00744A5D"/>
    <w:rsid w:val="00750E27"/>
    <w:rsid w:val="00774F60"/>
    <w:rsid w:val="00776A7A"/>
    <w:rsid w:val="00777F3F"/>
    <w:rsid w:val="0078686C"/>
    <w:rsid w:val="0079637A"/>
    <w:rsid w:val="007A1C1F"/>
    <w:rsid w:val="007A27BB"/>
    <w:rsid w:val="007B3BD6"/>
    <w:rsid w:val="007B501E"/>
    <w:rsid w:val="007C5767"/>
    <w:rsid w:val="007E0ACD"/>
    <w:rsid w:val="007F67BA"/>
    <w:rsid w:val="007F7D41"/>
    <w:rsid w:val="008042A8"/>
    <w:rsid w:val="00805A6E"/>
    <w:rsid w:val="00823445"/>
    <w:rsid w:val="00835ACF"/>
    <w:rsid w:val="00845A2C"/>
    <w:rsid w:val="00857996"/>
    <w:rsid w:val="00860394"/>
    <w:rsid w:val="0086185D"/>
    <w:rsid w:val="008632F0"/>
    <w:rsid w:val="008664AB"/>
    <w:rsid w:val="00871374"/>
    <w:rsid w:val="00877AFB"/>
    <w:rsid w:val="008824AC"/>
    <w:rsid w:val="008861CA"/>
    <w:rsid w:val="008A1DBB"/>
    <w:rsid w:val="008A3344"/>
    <w:rsid w:val="008B545C"/>
    <w:rsid w:val="008B7F25"/>
    <w:rsid w:val="008C007C"/>
    <w:rsid w:val="008C6FBC"/>
    <w:rsid w:val="008C7D9F"/>
    <w:rsid w:val="008D576F"/>
    <w:rsid w:val="008F7277"/>
    <w:rsid w:val="009062C1"/>
    <w:rsid w:val="00926824"/>
    <w:rsid w:val="009352FC"/>
    <w:rsid w:val="00947EB0"/>
    <w:rsid w:val="00967EF4"/>
    <w:rsid w:val="009A683A"/>
    <w:rsid w:val="009B1F84"/>
    <w:rsid w:val="009B262B"/>
    <w:rsid w:val="009C1322"/>
    <w:rsid w:val="009D171A"/>
    <w:rsid w:val="009D43B8"/>
    <w:rsid w:val="00A2529B"/>
    <w:rsid w:val="00A272E8"/>
    <w:rsid w:val="00A666BA"/>
    <w:rsid w:val="00A801A0"/>
    <w:rsid w:val="00A80D18"/>
    <w:rsid w:val="00AB51E9"/>
    <w:rsid w:val="00AB5513"/>
    <w:rsid w:val="00AD3829"/>
    <w:rsid w:val="00AE483B"/>
    <w:rsid w:val="00B0232B"/>
    <w:rsid w:val="00B02FD6"/>
    <w:rsid w:val="00B04FFE"/>
    <w:rsid w:val="00B05076"/>
    <w:rsid w:val="00B12D16"/>
    <w:rsid w:val="00B2682B"/>
    <w:rsid w:val="00B34536"/>
    <w:rsid w:val="00B465CB"/>
    <w:rsid w:val="00B6336D"/>
    <w:rsid w:val="00B67440"/>
    <w:rsid w:val="00B70F03"/>
    <w:rsid w:val="00B85815"/>
    <w:rsid w:val="00B96E4C"/>
    <w:rsid w:val="00BB59BC"/>
    <w:rsid w:val="00BB65AD"/>
    <w:rsid w:val="00BE08E6"/>
    <w:rsid w:val="00BE259A"/>
    <w:rsid w:val="00C01C8A"/>
    <w:rsid w:val="00C21472"/>
    <w:rsid w:val="00C2368C"/>
    <w:rsid w:val="00C30CFD"/>
    <w:rsid w:val="00C404FE"/>
    <w:rsid w:val="00C4079D"/>
    <w:rsid w:val="00C410B8"/>
    <w:rsid w:val="00C4450F"/>
    <w:rsid w:val="00C451BD"/>
    <w:rsid w:val="00C60C81"/>
    <w:rsid w:val="00C66E27"/>
    <w:rsid w:val="00C676E5"/>
    <w:rsid w:val="00C84618"/>
    <w:rsid w:val="00C8793E"/>
    <w:rsid w:val="00CA64E7"/>
    <w:rsid w:val="00CC0904"/>
    <w:rsid w:val="00CD2B57"/>
    <w:rsid w:val="00CD658B"/>
    <w:rsid w:val="00CD6F3E"/>
    <w:rsid w:val="00CE2523"/>
    <w:rsid w:val="00CE2E05"/>
    <w:rsid w:val="00CF1BB6"/>
    <w:rsid w:val="00CF3AEE"/>
    <w:rsid w:val="00D26301"/>
    <w:rsid w:val="00D32D2C"/>
    <w:rsid w:val="00D41FA1"/>
    <w:rsid w:val="00D43ACA"/>
    <w:rsid w:val="00D462AA"/>
    <w:rsid w:val="00D51110"/>
    <w:rsid w:val="00D648BE"/>
    <w:rsid w:val="00D7519F"/>
    <w:rsid w:val="00D92107"/>
    <w:rsid w:val="00DA0C5A"/>
    <w:rsid w:val="00DB3374"/>
    <w:rsid w:val="00DB562E"/>
    <w:rsid w:val="00DC2E77"/>
    <w:rsid w:val="00DF2909"/>
    <w:rsid w:val="00DF6597"/>
    <w:rsid w:val="00E04F2D"/>
    <w:rsid w:val="00E10D85"/>
    <w:rsid w:val="00E26957"/>
    <w:rsid w:val="00E30782"/>
    <w:rsid w:val="00E30799"/>
    <w:rsid w:val="00E72FD0"/>
    <w:rsid w:val="00E8295A"/>
    <w:rsid w:val="00E95716"/>
    <w:rsid w:val="00EA5571"/>
    <w:rsid w:val="00ED14AF"/>
    <w:rsid w:val="00ED1E4B"/>
    <w:rsid w:val="00ED4976"/>
    <w:rsid w:val="00ED5F6A"/>
    <w:rsid w:val="00ED60AB"/>
    <w:rsid w:val="00EE7706"/>
    <w:rsid w:val="00EF11A2"/>
    <w:rsid w:val="00F00C7B"/>
    <w:rsid w:val="00F01512"/>
    <w:rsid w:val="00F261CD"/>
    <w:rsid w:val="00F40DF7"/>
    <w:rsid w:val="00F53F94"/>
    <w:rsid w:val="00F57FD7"/>
    <w:rsid w:val="00F63CF5"/>
    <w:rsid w:val="00F7001C"/>
    <w:rsid w:val="00F97E7F"/>
    <w:rsid w:val="00FB2120"/>
    <w:rsid w:val="00FC22DE"/>
    <w:rsid w:val="00FC71E0"/>
    <w:rsid w:val="00FF5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D5384"/>
  <w15:docId w15:val="{AA37E2C5-57C4-461F-9154-42CA8C84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50E27"/>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2">
    <w:name w:val="Body text (2)_"/>
    <w:basedOn w:val="Carpredefinitoparagrafo"/>
    <w:link w:val="Bodytext20"/>
    <w:rPr>
      <w:rFonts w:ascii="Arial" w:eastAsia="Arial" w:hAnsi="Arial" w:cs="Arial"/>
      <w:b/>
      <w:bCs/>
      <w:i w:val="0"/>
      <w:iCs w:val="0"/>
      <w:smallCaps w:val="0"/>
      <w:strike w:val="0"/>
      <w:sz w:val="20"/>
      <w:szCs w:val="20"/>
      <w:u w:val="none"/>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Arial" w:eastAsia="Arial" w:hAnsi="Arial" w:cs="Arial"/>
      <w:b w:val="0"/>
      <w:bCs w:val="0"/>
      <w:i w:val="0"/>
      <w:iCs w:val="0"/>
      <w:smallCaps w:val="0"/>
      <w:strike w:val="0"/>
      <w:sz w:val="16"/>
      <w:szCs w:val="16"/>
      <w:u w:val="none"/>
    </w:rPr>
  </w:style>
  <w:style w:type="character" w:customStyle="1" w:styleId="Tableofcontents">
    <w:name w:val="Table of contents_"/>
    <w:basedOn w:val="Carpredefinitoparagrafo"/>
    <w:link w:val="Tableofcontents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Carpredefinitoparagrafo"/>
    <w:link w:val="Heading10"/>
    <w:rPr>
      <w:rFonts w:ascii="Arial" w:eastAsia="Arial" w:hAnsi="Arial" w:cs="Arial"/>
      <w:b/>
      <w:bCs/>
      <w:i w:val="0"/>
      <w:iCs w:val="0"/>
      <w:smallCaps w:val="0"/>
      <w:strike w:val="0"/>
      <w:sz w:val="15"/>
      <w:szCs w:val="15"/>
      <w:u w:val="none"/>
    </w:rPr>
  </w:style>
  <w:style w:type="character" w:customStyle="1" w:styleId="Bodytext3">
    <w:name w:val="Body text (3)_"/>
    <w:basedOn w:val="Carpredefinitoparagrafo"/>
    <w:link w:val="Bodytext30"/>
    <w:rPr>
      <w:rFonts w:ascii="Arial" w:eastAsia="Arial" w:hAnsi="Arial" w:cs="Arial"/>
      <w:b/>
      <w:bCs/>
      <w:i w:val="0"/>
      <w:iCs w:val="0"/>
      <w:smallCaps w:val="0"/>
      <w:strike w:val="0"/>
      <w:sz w:val="13"/>
      <w:szCs w:val="13"/>
      <w:u w:val="none"/>
    </w:rPr>
  </w:style>
  <w:style w:type="character" w:customStyle="1" w:styleId="Picturecaption">
    <w:name w:val="Picture caption_"/>
    <w:basedOn w:val="Carpredefinitoparagrafo"/>
    <w:link w:val="Picturecaption0"/>
    <w:rPr>
      <w:rFonts w:ascii="Arial" w:eastAsia="Arial" w:hAnsi="Arial" w:cs="Arial"/>
      <w:b w:val="0"/>
      <w:bCs w:val="0"/>
      <w:i w:val="0"/>
      <w:iCs w:val="0"/>
      <w:smallCaps w:val="0"/>
      <w:strike w:val="0"/>
      <w:color w:val="0563C1"/>
      <w:sz w:val="16"/>
      <w:szCs w:val="16"/>
      <w:u w:val="none"/>
    </w:rPr>
  </w:style>
  <w:style w:type="character" w:customStyle="1" w:styleId="Bodytext7">
    <w:name w:val="Body text (7)_"/>
    <w:basedOn w:val="Carpredefinitoparagrafo"/>
    <w:link w:val="Bodytext70"/>
    <w:rPr>
      <w:rFonts w:ascii="Cambria" w:eastAsia="Cambria" w:hAnsi="Cambria" w:cs="Cambria"/>
      <w:b w:val="0"/>
      <w:bCs w:val="0"/>
      <w:i w:val="0"/>
      <w:iCs w:val="0"/>
      <w:smallCaps w:val="0"/>
      <w:strike w:val="0"/>
      <w:u w:val="none"/>
    </w:rPr>
  </w:style>
  <w:style w:type="character" w:customStyle="1" w:styleId="Heading2">
    <w:name w:val="Heading #2_"/>
    <w:basedOn w:val="Carpredefinitoparagrafo"/>
    <w:link w:val="Heading20"/>
    <w:rPr>
      <w:rFonts w:ascii="Arial" w:eastAsia="Arial" w:hAnsi="Arial" w:cs="Arial"/>
      <w:b/>
      <w:bCs/>
      <w:i w:val="0"/>
      <w:iCs w:val="0"/>
      <w:smallCaps w:val="0"/>
      <w:strike w:val="0"/>
      <w:sz w:val="15"/>
      <w:szCs w:val="15"/>
      <w:u w:val="none"/>
    </w:rPr>
  </w:style>
  <w:style w:type="character" w:customStyle="1" w:styleId="Heading3">
    <w:name w:val="Heading #3_"/>
    <w:basedOn w:val="Carpredefinitoparagrafo"/>
    <w:link w:val="Heading30"/>
    <w:rPr>
      <w:rFonts w:ascii="Arial" w:eastAsia="Arial" w:hAnsi="Arial" w:cs="Arial"/>
      <w:b/>
      <w:bCs/>
      <w:i w:val="0"/>
      <w:iCs w:val="0"/>
      <w:smallCaps w:val="0"/>
      <w:strike w:val="0"/>
      <w:sz w:val="15"/>
      <w:szCs w:val="15"/>
      <w:u w:val="none"/>
    </w:rPr>
  </w:style>
  <w:style w:type="character" w:customStyle="1" w:styleId="Tablecaption">
    <w:name w:val="Table caption_"/>
    <w:basedOn w:val="Carpredefinitoparagrafo"/>
    <w:link w:val="Tablecaption0"/>
    <w:rPr>
      <w:rFonts w:ascii="Arial" w:eastAsia="Arial" w:hAnsi="Arial" w:cs="Arial"/>
      <w:b w:val="0"/>
      <w:bCs w:val="0"/>
      <w:i/>
      <w:iCs/>
      <w:smallCaps w:val="0"/>
      <w:strike w:val="0"/>
      <w:sz w:val="16"/>
      <w:szCs w:val="16"/>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6"/>
      <w:szCs w:val="16"/>
      <w:u w:val="none"/>
    </w:rPr>
  </w:style>
  <w:style w:type="character" w:customStyle="1" w:styleId="Bodytext6">
    <w:name w:val="Body text (6)_"/>
    <w:basedOn w:val="Carpredefinitoparagrafo"/>
    <w:link w:val="Bodytext60"/>
    <w:rPr>
      <w:rFonts w:ascii="Cambria" w:eastAsia="Cambria" w:hAnsi="Cambria" w:cs="Cambria"/>
      <w:b w:val="0"/>
      <w:bCs w:val="0"/>
      <w:i/>
      <w:iCs/>
      <w:smallCaps w:val="0"/>
      <w:strike w:val="0"/>
      <w:sz w:val="18"/>
      <w:szCs w:val="18"/>
      <w:u w:val="none"/>
    </w:rPr>
  </w:style>
  <w:style w:type="character" w:customStyle="1" w:styleId="Headerorfooter">
    <w:name w:val="Header or footer_"/>
    <w:basedOn w:val="Carpredefinitoparagrafo"/>
    <w:link w:val="Headerorfooter0"/>
    <w:rPr>
      <w:rFonts w:ascii="Arial" w:eastAsia="Arial" w:hAnsi="Arial" w:cs="Arial"/>
      <w:b w:val="0"/>
      <w:bCs w:val="0"/>
      <w:i w:val="0"/>
      <w:iCs w:val="0"/>
      <w:smallCaps w:val="0"/>
      <w:strike w:val="0"/>
      <w:color w:val="0563C1"/>
      <w:sz w:val="16"/>
      <w:szCs w:val="16"/>
      <w:u w:val="none"/>
    </w:rPr>
  </w:style>
  <w:style w:type="paragraph" w:customStyle="1" w:styleId="Bodytext20">
    <w:name w:val="Body text (2)"/>
    <w:basedOn w:val="Normale"/>
    <w:link w:val="Bodytext2"/>
    <w:pPr>
      <w:shd w:val="clear" w:color="auto" w:fill="FFFFFF"/>
      <w:spacing w:after="2620" w:line="350" w:lineRule="auto"/>
      <w:ind w:left="580"/>
    </w:pPr>
    <w:rPr>
      <w:rFonts w:ascii="Arial" w:eastAsia="Arial" w:hAnsi="Arial" w:cs="Arial"/>
      <w:b/>
      <w:bCs/>
      <w:sz w:val="20"/>
      <w:szCs w:val="20"/>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line="360" w:lineRule="auto"/>
    </w:pPr>
    <w:rPr>
      <w:rFonts w:ascii="Arial" w:eastAsia="Arial" w:hAnsi="Arial" w:cs="Arial"/>
      <w:sz w:val="16"/>
      <w:szCs w:val="16"/>
    </w:rPr>
  </w:style>
  <w:style w:type="paragraph" w:customStyle="1" w:styleId="Tableofcontents0">
    <w:name w:val="Table of contents"/>
    <w:basedOn w:val="Normale"/>
    <w:link w:val="Tableofcontents"/>
    <w:pPr>
      <w:shd w:val="clear" w:color="auto" w:fill="FFFFFF"/>
      <w:spacing w:after="60" w:line="259" w:lineRule="auto"/>
    </w:pPr>
    <w:rPr>
      <w:rFonts w:ascii="Times New Roman" w:eastAsia="Times New Roman" w:hAnsi="Times New Roman" w:cs="Times New Roman"/>
      <w:sz w:val="22"/>
      <w:szCs w:val="22"/>
    </w:rPr>
  </w:style>
  <w:style w:type="paragraph" w:customStyle="1" w:styleId="Heading10">
    <w:name w:val="Heading #1"/>
    <w:basedOn w:val="Normale"/>
    <w:link w:val="Heading1"/>
    <w:pPr>
      <w:shd w:val="clear" w:color="auto" w:fill="FFFFFF"/>
      <w:spacing w:after="40" w:line="394" w:lineRule="auto"/>
      <w:jc w:val="center"/>
      <w:outlineLvl w:val="0"/>
    </w:pPr>
    <w:rPr>
      <w:rFonts w:ascii="Arial" w:eastAsia="Arial" w:hAnsi="Arial" w:cs="Arial"/>
      <w:b/>
      <w:bCs/>
      <w:sz w:val="15"/>
      <w:szCs w:val="15"/>
    </w:rPr>
  </w:style>
  <w:style w:type="paragraph" w:customStyle="1" w:styleId="Bodytext30">
    <w:name w:val="Body text (3)"/>
    <w:basedOn w:val="Normale"/>
    <w:link w:val="Bodytext3"/>
    <w:pPr>
      <w:shd w:val="clear" w:color="auto" w:fill="FFFFFF"/>
      <w:spacing w:after="100"/>
    </w:pPr>
    <w:rPr>
      <w:rFonts w:ascii="Arial" w:eastAsia="Arial" w:hAnsi="Arial" w:cs="Arial"/>
      <w:b/>
      <w:bCs/>
      <w:sz w:val="13"/>
      <w:szCs w:val="13"/>
    </w:rPr>
  </w:style>
  <w:style w:type="paragraph" w:customStyle="1" w:styleId="Picturecaption0">
    <w:name w:val="Picture caption"/>
    <w:basedOn w:val="Normale"/>
    <w:link w:val="Picturecaption"/>
    <w:pPr>
      <w:shd w:val="clear" w:color="auto" w:fill="FFFFFF"/>
      <w:ind w:firstLine="160"/>
    </w:pPr>
    <w:rPr>
      <w:rFonts w:ascii="Arial" w:eastAsia="Arial" w:hAnsi="Arial" w:cs="Arial"/>
      <w:color w:val="0563C1"/>
      <w:sz w:val="16"/>
      <w:szCs w:val="16"/>
    </w:rPr>
  </w:style>
  <w:style w:type="paragraph" w:customStyle="1" w:styleId="Bodytext70">
    <w:name w:val="Body text (7)"/>
    <w:basedOn w:val="Normale"/>
    <w:link w:val="Bodytext7"/>
    <w:pPr>
      <w:shd w:val="clear" w:color="auto" w:fill="FFFFFF"/>
    </w:pPr>
    <w:rPr>
      <w:rFonts w:ascii="Cambria" w:eastAsia="Cambria" w:hAnsi="Cambria" w:cs="Cambria"/>
    </w:rPr>
  </w:style>
  <w:style w:type="paragraph" w:customStyle="1" w:styleId="Heading20">
    <w:name w:val="Heading #2"/>
    <w:basedOn w:val="Normale"/>
    <w:link w:val="Heading2"/>
    <w:pPr>
      <w:shd w:val="clear" w:color="auto" w:fill="FFFFFF"/>
      <w:spacing w:after="90" w:line="394" w:lineRule="auto"/>
      <w:outlineLvl w:val="1"/>
    </w:pPr>
    <w:rPr>
      <w:rFonts w:ascii="Arial" w:eastAsia="Arial" w:hAnsi="Arial" w:cs="Arial"/>
      <w:b/>
      <w:bCs/>
      <w:sz w:val="15"/>
      <w:szCs w:val="15"/>
    </w:rPr>
  </w:style>
  <w:style w:type="paragraph" w:customStyle="1" w:styleId="Heading30">
    <w:name w:val="Heading #3"/>
    <w:basedOn w:val="Normale"/>
    <w:link w:val="Heading3"/>
    <w:pPr>
      <w:shd w:val="clear" w:color="auto" w:fill="FFFFFF"/>
      <w:spacing w:after="40" w:line="394" w:lineRule="auto"/>
      <w:outlineLvl w:val="2"/>
    </w:pPr>
    <w:rPr>
      <w:rFonts w:ascii="Arial" w:eastAsia="Arial" w:hAnsi="Arial" w:cs="Arial"/>
      <w:b/>
      <w:bCs/>
      <w:sz w:val="15"/>
      <w:szCs w:val="15"/>
    </w:rPr>
  </w:style>
  <w:style w:type="paragraph" w:customStyle="1" w:styleId="Tablecaption0">
    <w:name w:val="Table caption"/>
    <w:basedOn w:val="Normale"/>
    <w:link w:val="Tablecaption"/>
    <w:pPr>
      <w:shd w:val="clear" w:color="auto" w:fill="FFFFFF"/>
    </w:pPr>
    <w:rPr>
      <w:rFonts w:ascii="Arial" w:eastAsia="Arial" w:hAnsi="Arial" w:cs="Arial"/>
      <w:i/>
      <w:iCs/>
      <w:sz w:val="16"/>
      <w:szCs w:val="16"/>
    </w:rPr>
  </w:style>
  <w:style w:type="paragraph" w:customStyle="1" w:styleId="Other0">
    <w:name w:val="Other"/>
    <w:basedOn w:val="Normale"/>
    <w:link w:val="Other"/>
    <w:pPr>
      <w:shd w:val="clear" w:color="auto" w:fill="FFFFFF"/>
      <w:spacing w:after="40" w:line="360" w:lineRule="auto"/>
    </w:pPr>
    <w:rPr>
      <w:rFonts w:ascii="Arial" w:eastAsia="Arial" w:hAnsi="Arial" w:cs="Arial"/>
      <w:sz w:val="16"/>
      <w:szCs w:val="16"/>
    </w:rPr>
  </w:style>
  <w:style w:type="paragraph" w:customStyle="1" w:styleId="Bodytext60">
    <w:name w:val="Body text (6)"/>
    <w:basedOn w:val="Normale"/>
    <w:link w:val="Bodytext6"/>
    <w:pPr>
      <w:shd w:val="clear" w:color="auto" w:fill="FFFFFF"/>
      <w:spacing w:after="50" w:line="209" w:lineRule="auto"/>
      <w:ind w:left="2100"/>
    </w:pPr>
    <w:rPr>
      <w:rFonts w:ascii="Cambria" w:eastAsia="Cambria" w:hAnsi="Cambria" w:cs="Cambria"/>
      <w:i/>
      <w:iCs/>
      <w:sz w:val="18"/>
      <w:szCs w:val="18"/>
    </w:rPr>
  </w:style>
  <w:style w:type="paragraph" w:customStyle="1" w:styleId="Headerorfooter0">
    <w:name w:val="Header or footer"/>
    <w:basedOn w:val="Normale"/>
    <w:link w:val="Headerorfooter"/>
    <w:pPr>
      <w:shd w:val="clear" w:color="auto" w:fill="FFFFFF"/>
    </w:pPr>
    <w:rPr>
      <w:rFonts w:ascii="Arial" w:eastAsia="Arial" w:hAnsi="Arial" w:cs="Arial"/>
      <w:color w:val="0563C1"/>
      <w:sz w:val="16"/>
      <w:szCs w:val="16"/>
    </w:rPr>
  </w:style>
  <w:style w:type="paragraph" w:styleId="Intestazione">
    <w:name w:val="header"/>
    <w:basedOn w:val="Normale"/>
    <w:link w:val="IntestazioneCarattere"/>
    <w:uiPriority w:val="99"/>
    <w:unhideWhenUsed/>
    <w:rsid w:val="00ED14AF"/>
    <w:pPr>
      <w:tabs>
        <w:tab w:val="center" w:pos="4819"/>
        <w:tab w:val="right" w:pos="9638"/>
      </w:tabs>
    </w:pPr>
  </w:style>
  <w:style w:type="character" w:customStyle="1" w:styleId="IntestazioneCarattere">
    <w:name w:val="Intestazione Carattere"/>
    <w:basedOn w:val="Carpredefinitoparagrafo"/>
    <w:link w:val="Intestazione"/>
    <w:uiPriority w:val="99"/>
    <w:rsid w:val="00ED14AF"/>
    <w:rPr>
      <w:color w:val="000000"/>
    </w:rPr>
  </w:style>
  <w:style w:type="paragraph" w:styleId="Pidipagina">
    <w:name w:val="footer"/>
    <w:basedOn w:val="Normale"/>
    <w:link w:val="PidipaginaCarattere"/>
    <w:uiPriority w:val="99"/>
    <w:unhideWhenUsed/>
    <w:rsid w:val="00ED14AF"/>
    <w:pPr>
      <w:tabs>
        <w:tab w:val="center" w:pos="4819"/>
        <w:tab w:val="right" w:pos="9638"/>
      </w:tabs>
    </w:pPr>
  </w:style>
  <w:style w:type="character" w:customStyle="1" w:styleId="PidipaginaCarattere">
    <w:name w:val="Piè di pagina Carattere"/>
    <w:basedOn w:val="Carpredefinitoparagrafo"/>
    <w:link w:val="Pidipagina"/>
    <w:uiPriority w:val="99"/>
    <w:rsid w:val="00ED14AF"/>
    <w:rPr>
      <w:color w:val="000000"/>
    </w:rPr>
  </w:style>
  <w:style w:type="paragraph" w:styleId="Testonotaapidipagina">
    <w:name w:val="footnote text"/>
    <w:basedOn w:val="Normale"/>
    <w:link w:val="TestonotaapidipaginaCarattere"/>
    <w:uiPriority w:val="99"/>
    <w:semiHidden/>
    <w:unhideWhenUsed/>
    <w:rsid w:val="00DA0C5A"/>
    <w:rPr>
      <w:sz w:val="20"/>
      <w:szCs w:val="20"/>
    </w:rPr>
  </w:style>
  <w:style w:type="character" w:customStyle="1" w:styleId="TestonotaapidipaginaCarattere">
    <w:name w:val="Testo nota a piè di pagina Carattere"/>
    <w:basedOn w:val="Carpredefinitoparagrafo"/>
    <w:link w:val="Testonotaapidipagina"/>
    <w:uiPriority w:val="99"/>
    <w:semiHidden/>
    <w:rsid w:val="00DA0C5A"/>
    <w:rPr>
      <w:color w:val="000000"/>
      <w:sz w:val="20"/>
      <w:szCs w:val="20"/>
    </w:rPr>
  </w:style>
  <w:style w:type="character" w:styleId="Rimandonotaapidipagina">
    <w:name w:val="footnote reference"/>
    <w:basedOn w:val="Carpredefinitoparagrafo"/>
    <w:uiPriority w:val="99"/>
    <w:semiHidden/>
    <w:unhideWhenUsed/>
    <w:rsid w:val="00DA0C5A"/>
    <w:rPr>
      <w:vertAlign w:val="superscript"/>
    </w:rPr>
  </w:style>
  <w:style w:type="character" w:styleId="Collegamentoipertestuale">
    <w:name w:val="Hyperlink"/>
    <w:basedOn w:val="Carpredefinitoparagrafo"/>
    <w:uiPriority w:val="99"/>
    <w:unhideWhenUsed/>
    <w:rsid w:val="004B020E"/>
    <w:rPr>
      <w:color w:val="0563C1" w:themeColor="hyperlink"/>
      <w:u w:val="single"/>
    </w:rPr>
  </w:style>
  <w:style w:type="paragraph" w:styleId="Paragrafoelenco">
    <w:name w:val="List Paragraph"/>
    <w:basedOn w:val="Normale"/>
    <w:uiPriority w:val="34"/>
    <w:qFormat/>
    <w:rsid w:val="003D13D8"/>
    <w:pPr>
      <w:ind w:left="720"/>
      <w:contextualSpacing/>
    </w:pPr>
  </w:style>
  <w:style w:type="character" w:customStyle="1" w:styleId="descrizione">
    <w:name w:val="descrizione"/>
    <w:qFormat/>
    <w:rsid w:val="00805A6E"/>
    <w:rPr>
      <w:b/>
      <w:bCs/>
      <w:color w:val="5B76A0"/>
      <w:sz w:val="28"/>
      <w:szCs w:val="28"/>
    </w:rPr>
  </w:style>
  <w:style w:type="paragraph" w:styleId="Testofumetto">
    <w:name w:val="Balloon Text"/>
    <w:basedOn w:val="Normale"/>
    <w:link w:val="TestofumettoCarattere"/>
    <w:uiPriority w:val="99"/>
    <w:semiHidden/>
    <w:unhideWhenUsed/>
    <w:rsid w:val="00164F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4F8B"/>
    <w:rPr>
      <w:rFonts w:ascii="Segoe UI" w:hAnsi="Segoe UI" w:cs="Segoe UI"/>
      <w:color w:val="000000"/>
      <w:sz w:val="18"/>
      <w:szCs w:val="18"/>
    </w:rPr>
  </w:style>
  <w:style w:type="paragraph" w:customStyle="1" w:styleId="Default">
    <w:name w:val="Default"/>
    <w:rsid w:val="002B0F44"/>
    <w:pPr>
      <w:widowControl/>
      <w:autoSpaceDE w:val="0"/>
      <w:autoSpaceDN w:val="0"/>
      <w:adjustRightInd w:val="0"/>
    </w:pPr>
    <w:rPr>
      <w:rFonts w:ascii="Garamond" w:hAnsi="Garamond" w:cs="Garamond"/>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stinretepa.i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07749ART6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7749ART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quistinretepa.it/opencms/opencms/" TargetMode="External"/><Relationship Id="rId4" Type="http://schemas.openxmlformats.org/officeDocument/2006/relationships/settings" Target="settings.xml"/><Relationship Id="rId9" Type="http://schemas.openxmlformats.org/officeDocument/2006/relationships/hyperlink" Target="http://www.acquistinretep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F339-F48A-4BCD-B712-964D5747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32</Pages>
  <Words>15185</Words>
  <Characters>86557</Characters>
  <Application>Microsoft Office Word</Application>
  <DocSecurity>0</DocSecurity>
  <Lines>721</Lines>
  <Paragraphs>203</Paragraphs>
  <ScaleCrop>false</ScaleCrop>
  <HeadingPairs>
    <vt:vector size="2" baseType="variant">
      <vt:variant>
        <vt:lpstr>Titolo</vt:lpstr>
      </vt:variant>
      <vt:variant>
        <vt:i4>1</vt:i4>
      </vt:variant>
    </vt:vector>
  </HeadingPairs>
  <TitlesOfParts>
    <vt:vector size="1" baseType="lpstr">
      <vt:lpstr>Codice dei contratti pubblici                                    D.lgs. 18 aprile 2016, n. 50, modificato dal d.lgs. 19 aprile 2017, n. 56</vt:lpstr>
    </vt:vector>
  </TitlesOfParts>
  <Company>HP Inc.</Company>
  <LinksUpToDate>false</LinksUpToDate>
  <CharactersWithSpaces>101539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dei contratti pubblici                                    D.lgs. 18 aprile 2016, n. 50, modificato dal d.lgs. 19 aprile 2017, n. 56</dc:title>
  <dc:subject>---</dc:subject>
  <dc:creator>Laura Savelli</dc:creator>
  <cp:keywords/>
  <cp:lastModifiedBy>questpo82136 questpo82136</cp:lastModifiedBy>
  <cp:revision>55</cp:revision>
  <cp:lastPrinted>2023-09-22T07:28:00Z</cp:lastPrinted>
  <dcterms:created xsi:type="dcterms:W3CDTF">2024-04-08T12:57:00Z</dcterms:created>
  <dcterms:modified xsi:type="dcterms:W3CDTF">2024-04-15T15:16:00Z</dcterms:modified>
</cp:coreProperties>
</file>