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C4" w:rsidRDefault="00396BC4" w:rsidP="00396BC4">
      <w:pPr>
        <w:jc w:val="center"/>
        <w:rPr>
          <w:rStyle w:val="Enfasigrassetto"/>
          <w:rFonts w:ascii="Times New Roman" w:eastAsia="Calibri" w:hAnsi="Times New Roman" w:cs="Times New Roman"/>
          <w:b w:val="0"/>
          <w:sz w:val="28"/>
          <w:szCs w:val="28"/>
        </w:rPr>
      </w:pPr>
    </w:p>
    <w:p w:rsidR="001217F0" w:rsidRDefault="001217F0" w:rsidP="00396BC4">
      <w:pPr>
        <w:spacing w:after="0" w:line="360" w:lineRule="auto"/>
        <w:jc w:val="both"/>
        <w:rPr>
          <w:rStyle w:val="Enfasigrassetto"/>
          <w:rFonts w:ascii="Garamond" w:eastAsia="Calibri" w:hAnsi="Garamond" w:cs="Times New Roman"/>
          <w:b w:val="0"/>
          <w:sz w:val="28"/>
          <w:szCs w:val="28"/>
        </w:rPr>
      </w:pPr>
      <w:r>
        <w:rPr>
          <w:rStyle w:val="Enfasigrassetto"/>
          <w:rFonts w:ascii="Garamond" w:eastAsia="Calibri" w:hAnsi="Garamond"/>
          <w:b w:val="0"/>
          <w:sz w:val="28"/>
          <w:szCs w:val="28"/>
        </w:rPr>
        <w:t>I</w:t>
      </w:r>
      <w:r w:rsidR="00396BC4" w:rsidRPr="00396BC4">
        <w:rPr>
          <w:rStyle w:val="Enfasigrassetto"/>
          <w:rFonts w:ascii="Garamond" w:eastAsia="Calibri" w:hAnsi="Garamond"/>
          <w:b w:val="0"/>
          <w:sz w:val="28"/>
          <w:szCs w:val="28"/>
        </w:rPr>
        <w:t xml:space="preserve">l Questore della Provincia di Massa Carrara, il Dirigente </w:t>
      </w:r>
      <w:r>
        <w:rPr>
          <w:rStyle w:val="Enfasigrassetto"/>
          <w:rFonts w:ascii="Garamond" w:eastAsia="Calibri" w:hAnsi="Garamond"/>
          <w:b w:val="0"/>
          <w:sz w:val="28"/>
          <w:szCs w:val="28"/>
        </w:rPr>
        <w:t>Superiore Santi Allegra, n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ato a Catania il 10 a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prile 1962, </w:t>
      </w:r>
      <w:r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si è 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laureato in Scienze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Politiche nel 1986, ha prestato servizio militar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e come Ufficiale di Complemento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nell' Arma di Artiglieria ed </w:t>
      </w:r>
      <w:r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è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entrato nei ruoli della Po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lizia di Stato nel 1992, con la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qualifica </w:t>
      </w:r>
      <w:r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di Vice Commissario.</w:t>
      </w:r>
    </w:p>
    <w:p w:rsidR="00396BC4" w:rsidRDefault="001217F0" w:rsidP="00396BC4">
      <w:pPr>
        <w:spacing w:after="0" w:line="360" w:lineRule="auto"/>
        <w:jc w:val="both"/>
        <w:rPr>
          <w:rStyle w:val="Enfasigrassetto"/>
          <w:rFonts w:ascii="Garamond" w:eastAsia="Calibri" w:hAnsi="Garamond" w:cs="Times New Roman"/>
          <w:b w:val="0"/>
          <w:sz w:val="28"/>
          <w:szCs w:val="28"/>
        </w:rPr>
      </w:pPr>
      <w:r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In seguito, è stato a</w:t>
      </w:r>
      <w:bookmarkStart w:id="0" w:name="_GoBack"/>
      <w:bookmarkEnd w:id="0"/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ssegnato alla Q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uestura di Verona in qualità di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responsabile della Sezione Antidroga della locale S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quadra Mobile. Dal 1995 al 2004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ha prestato servizio presso la Questura di Roma r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icoprendo vari incarichi, quale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funzionario addetto in Sala Operativa, al Re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parto Volanti, ai Commissariati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Esposizione, Tuscolano e, infine, Trevi-Campo Marz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io. Dopo un'esperienza di circa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due anni all'Ispettorato di P.S. Viminale, nel 2006 è s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tato trasferito al Dipartimento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della P.S. - Direzione Centrale per le Ris</w:t>
      </w:r>
      <w:r w:rsid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orse Umane e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dal 2011 al 2013 ha prestato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servizio presso la Questura di Livorno, in qualità di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Dirigente dei Commissariati di P.S. Portoferraio e di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Piombino.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Promosso Pr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imo Dirigente, con decorrenza 1°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gennaio 2013, ha prestato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servizio presso la Questura di Pisa, in qualità di Dirigente della Divisione Polizia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Amministrativa Sociale e dell'Immigrazione ed in seguito, dal 2015 al 2017, a La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Spezia ha ricoperto 1'incarico di Direttore del Centro Nautico e Sommozzatori della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Polizia di Stato. Successivamente, ha svolto le funzioni di</w:t>
      </w:r>
      <w:r w:rsidR="00396BC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Vicario del Questore di Rovigo </w:t>
      </w:r>
      <w:r w:rsidR="00660F4C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fino al 2019 e del Questore di Parma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.</w:t>
      </w:r>
      <w:r w:rsid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</w:t>
      </w:r>
    </w:p>
    <w:p w:rsidR="00396BC4" w:rsidRDefault="00660F4C" w:rsidP="00396BC4">
      <w:pPr>
        <w:spacing w:after="0" w:line="360" w:lineRule="auto"/>
        <w:jc w:val="both"/>
        <w:rPr>
          <w:rStyle w:val="Enfasigrassetto"/>
          <w:rFonts w:ascii="Garamond" w:eastAsia="Calibri" w:hAnsi="Garamond" w:cs="Times New Roman"/>
          <w:b w:val="0"/>
          <w:sz w:val="28"/>
          <w:szCs w:val="28"/>
        </w:rPr>
      </w:pP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Conseguita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la promozione a Dirigente Super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iore, con decorrenza 1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°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gennaio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2022, è stato assegnato all' Ufficio Centrale Ispettivo in qualità di Ispettore Generale e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dall'agosto 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s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corso ha svolto le funzioni di Dirigente del Compartimento Polizia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Stradale del Veneto, con sede a Padova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.</w:t>
      </w:r>
      <w:r w:rsid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</w:t>
      </w:r>
    </w:p>
    <w:p w:rsidR="00EA0A8A" w:rsidRPr="00396BC4" w:rsidRDefault="00660F4C" w:rsidP="00396BC4">
      <w:pPr>
        <w:spacing w:after="0" w:line="360" w:lineRule="auto"/>
        <w:jc w:val="both"/>
        <w:rPr>
          <w:rStyle w:val="Enfasigrassetto"/>
          <w:rFonts w:ascii="Garamond" w:eastAsia="Calibri" w:hAnsi="Garamond" w:cs="Times New Roman"/>
          <w:b w:val="0"/>
          <w:sz w:val="28"/>
          <w:szCs w:val="28"/>
        </w:rPr>
      </w:pP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Nel corso della carriera ha ricevuto numerosi attesta</w:t>
      </w:r>
      <w:r w:rsid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ti per operazioni di</w:t>
      </w:r>
      <w:r w:rsid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 xml:space="preserve">polizia e 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partecipato, come membro, a Commissioni esaminat</w:t>
      </w:r>
      <w:r w:rsidR="00802844"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ric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>i di concorsi per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varie qualifiche. Insignito, nel 2009, dell'onorificenza di Cavaliere dell'Ordine "Al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merito della Repubblica italiana", ha conseguito altre tre lauree, in Giurisprudenza, in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>Scienze Sociologiche, in Scienze delle Pubbliche Amministrazioni, nonché un Corso</w:t>
      </w:r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br/>
        <w:t xml:space="preserve">di perfezionamento </w:t>
      </w:r>
      <w:r w:rsidRPr="00396BC4">
        <w:rPr>
          <w:rStyle w:val="Enfasigrassetto"/>
          <w:rFonts w:ascii="Garamond" w:eastAsia="Calibri" w:hAnsi="Garamond" w:cs="Times New Roman"/>
          <w:b w:val="0"/>
          <w:i/>
          <w:sz w:val="28"/>
          <w:szCs w:val="28"/>
        </w:rPr>
        <w:t xml:space="preserve">post </w:t>
      </w:r>
      <w:proofErr w:type="spellStart"/>
      <w:r w:rsidRPr="00396BC4">
        <w:rPr>
          <w:rStyle w:val="Enfasigrassetto"/>
          <w:rFonts w:ascii="Garamond" w:eastAsia="Calibri" w:hAnsi="Garamond" w:cs="Times New Roman"/>
          <w:b w:val="0"/>
          <w:i/>
          <w:sz w:val="28"/>
          <w:szCs w:val="28"/>
        </w:rPr>
        <w:t>lauream</w:t>
      </w:r>
      <w:proofErr w:type="spellEnd"/>
      <w:r w:rsidRPr="00396BC4">
        <w:rPr>
          <w:rStyle w:val="Enfasigrassetto"/>
          <w:rFonts w:ascii="Garamond" w:eastAsia="Calibri" w:hAnsi="Garamond" w:cs="Times New Roman"/>
          <w:b w:val="0"/>
          <w:sz w:val="28"/>
          <w:szCs w:val="28"/>
        </w:rPr>
        <w:t xml:space="preserve"> in Scienze Criminologiche. </w:t>
      </w:r>
    </w:p>
    <w:sectPr w:rsidR="00EA0A8A" w:rsidRPr="00396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A"/>
    <w:rsid w:val="001217F0"/>
    <w:rsid w:val="00207826"/>
    <w:rsid w:val="00396BC4"/>
    <w:rsid w:val="0061772A"/>
    <w:rsid w:val="00660F4C"/>
    <w:rsid w:val="00761685"/>
    <w:rsid w:val="00802844"/>
    <w:rsid w:val="00972245"/>
    <w:rsid w:val="00B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A5DF"/>
  <w15:docId w15:val="{CBCBB031-0D8D-4CED-B40A-7CC9FA9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8028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MANGANIELLO Martina</dc:creator>
  <cp:lastModifiedBy>MEARELLI Chiara</cp:lastModifiedBy>
  <cp:revision>4</cp:revision>
  <dcterms:created xsi:type="dcterms:W3CDTF">2023-06-01T10:56:00Z</dcterms:created>
  <dcterms:modified xsi:type="dcterms:W3CDTF">2023-06-16T09:42:00Z</dcterms:modified>
</cp:coreProperties>
</file>