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A9" w:rsidRPr="00297BCC" w:rsidRDefault="001F4CA9" w:rsidP="001F4CA9">
      <w:pPr>
        <w:spacing w:after="0" w:line="240" w:lineRule="auto"/>
        <w:jc w:val="center"/>
        <w:rPr>
          <w:rFonts w:ascii="Arial" w:hAnsi="Arial" w:cs="Arial"/>
          <w:sz w:val="24"/>
          <w:szCs w:val="24"/>
        </w:rPr>
      </w:pPr>
      <w:r w:rsidRPr="00297BCC">
        <w:rPr>
          <w:rFonts w:ascii="Arial" w:hAnsi="Arial" w:cs="Arial"/>
          <w:noProof/>
          <w:sz w:val="24"/>
          <w:szCs w:val="24"/>
          <w:lang w:eastAsia="it-IT"/>
        </w:rPr>
        <w:drawing>
          <wp:inline distT="0" distB="0" distL="0" distR="0">
            <wp:extent cx="676275" cy="6858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rsidR="001F4CA9" w:rsidRDefault="001F4CA9" w:rsidP="001F4CA9">
      <w:pPr>
        <w:spacing w:after="0" w:line="240" w:lineRule="auto"/>
        <w:jc w:val="center"/>
        <w:rPr>
          <w:rFonts w:ascii="Arial" w:hAnsi="Arial" w:cs="Arial"/>
          <w:sz w:val="48"/>
          <w:szCs w:val="48"/>
        </w:rPr>
      </w:pPr>
      <w:r w:rsidRPr="00D87801">
        <w:rPr>
          <w:rFonts w:ascii="Arial" w:hAnsi="Arial" w:cs="Arial"/>
          <w:sz w:val="48"/>
          <w:szCs w:val="48"/>
        </w:rPr>
        <w:t>Questura di M</w:t>
      </w:r>
      <w:r w:rsidR="00333733">
        <w:rPr>
          <w:rFonts w:ascii="Arial" w:hAnsi="Arial" w:cs="Arial"/>
          <w:sz w:val="48"/>
          <w:szCs w:val="48"/>
        </w:rPr>
        <w:t>onza e della Brianza</w:t>
      </w:r>
    </w:p>
    <w:p w:rsidR="001F4CA9" w:rsidRDefault="001F4CA9" w:rsidP="001F4CA9">
      <w:pPr>
        <w:autoSpaceDE w:val="0"/>
        <w:autoSpaceDN w:val="0"/>
        <w:adjustRightInd w:val="0"/>
        <w:spacing w:after="0" w:line="240" w:lineRule="auto"/>
        <w:ind w:firstLine="708"/>
        <w:jc w:val="both"/>
        <w:rPr>
          <w:rFonts w:ascii="Arial" w:hAnsi="Arial" w:cs="Arial"/>
          <w:bCs/>
          <w:sz w:val="24"/>
          <w:szCs w:val="24"/>
        </w:rPr>
      </w:pPr>
      <w:bookmarkStart w:id="0" w:name="_GoBack"/>
      <w:bookmarkEnd w:id="0"/>
    </w:p>
    <w:p w:rsidR="007631D5" w:rsidRDefault="007631D5" w:rsidP="001F4CA9">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Si</w:t>
      </w:r>
      <w:r w:rsidR="001F4CA9">
        <w:rPr>
          <w:rFonts w:ascii="Arial" w:hAnsi="Arial" w:cs="Arial"/>
          <w:bCs/>
          <w:sz w:val="24"/>
          <w:szCs w:val="24"/>
        </w:rPr>
        <w:t xml:space="preserve"> raccomanda il puntuale rispetto delle norme in materia, sotto richiamate, affinché il dato relativo agli alloggiati sia registrato e trasmesso tempestivamente</w:t>
      </w:r>
      <w:r>
        <w:rPr>
          <w:rFonts w:ascii="Arial" w:hAnsi="Arial" w:cs="Arial"/>
          <w:bCs/>
          <w:sz w:val="24"/>
          <w:szCs w:val="24"/>
        </w:rPr>
        <w:t xml:space="preserve"> sul portale </w:t>
      </w:r>
      <w:proofErr w:type="spellStart"/>
      <w:r>
        <w:rPr>
          <w:rFonts w:ascii="Arial" w:hAnsi="Arial" w:cs="Arial"/>
          <w:bCs/>
          <w:sz w:val="24"/>
          <w:szCs w:val="24"/>
        </w:rPr>
        <w:t>AlloggiatiWeb</w:t>
      </w:r>
      <w:proofErr w:type="spellEnd"/>
      <w:r>
        <w:rPr>
          <w:rFonts w:ascii="Arial" w:hAnsi="Arial" w:cs="Arial"/>
          <w:bCs/>
          <w:sz w:val="24"/>
          <w:szCs w:val="24"/>
        </w:rPr>
        <w:t>.</w:t>
      </w:r>
    </w:p>
    <w:p w:rsidR="001F4CA9" w:rsidRDefault="001F4CA9" w:rsidP="001F4CA9">
      <w:pPr>
        <w:autoSpaceDE w:val="0"/>
        <w:autoSpaceDN w:val="0"/>
        <w:adjustRightInd w:val="0"/>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4CA9" w:rsidRPr="00B60235" w:rsidTr="00762D9A">
        <w:tc>
          <w:tcPr>
            <w:tcW w:w="9778" w:type="dxa"/>
            <w:shd w:val="clear" w:color="auto" w:fill="auto"/>
          </w:tcPr>
          <w:p w:rsidR="001F4CA9" w:rsidRPr="000D33D4" w:rsidRDefault="001F4CA9" w:rsidP="00762D9A">
            <w:pPr>
              <w:autoSpaceDE w:val="0"/>
              <w:autoSpaceDN w:val="0"/>
              <w:adjustRightInd w:val="0"/>
              <w:spacing w:after="0"/>
              <w:jc w:val="both"/>
              <w:rPr>
                <w:rFonts w:ascii="Arial" w:eastAsia="Times New Roman" w:hAnsi="Arial" w:cs="Arial"/>
                <w:b/>
                <w:lang w:eastAsia="it-IT"/>
              </w:rPr>
            </w:pPr>
            <w:r w:rsidRPr="000D33D4">
              <w:rPr>
                <w:rFonts w:ascii="Arial" w:eastAsia="Times New Roman" w:hAnsi="Arial" w:cs="Arial"/>
                <w:b/>
                <w:bCs/>
                <w:lang w:eastAsia="it-IT"/>
              </w:rPr>
              <w:t>Art. 109</w:t>
            </w:r>
            <w:r w:rsidRPr="000D33D4">
              <w:rPr>
                <w:rFonts w:ascii="Arial" w:eastAsia="Times New Roman" w:hAnsi="Arial" w:cs="Arial"/>
                <w:lang w:eastAsia="it-IT"/>
              </w:rPr>
              <w:t xml:space="preserve"> </w:t>
            </w:r>
            <w:r w:rsidRPr="000D33D4">
              <w:rPr>
                <w:rFonts w:ascii="Arial" w:eastAsia="Times New Roman" w:hAnsi="Arial" w:cs="Arial"/>
                <w:b/>
                <w:lang w:eastAsia="it-IT"/>
              </w:rPr>
              <w:t xml:space="preserve">T.U.L.P.S. </w:t>
            </w:r>
          </w:p>
          <w:p w:rsidR="001F4CA9" w:rsidRPr="000D33D4" w:rsidRDefault="001F4CA9" w:rsidP="000D33D4">
            <w:pPr>
              <w:autoSpaceDE w:val="0"/>
              <w:autoSpaceDN w:val="0"/>
              <w:adjustRightInd w:val="0"/>
              <w:spacing w:line="240" w:lineRule="auto"/>
              <w:jc w:val="both"/>
              <w:rPr>
                <w:rFonts w:ascii="Arial" w:hAnsi="Arial" w:cs="Arial"/>
                <w:b/>
              </w:rPr>
            </w:pPr>
            <w:r w:rsidRPr="000D33D4">
              <w:rPr>
                <w:rFonts w:ascii="Arial" w:eastAsia="Times New Roman" w:hAnsi="Arial" w:cs="Arial"/>
                <w:b/>
                <w:lang w:eastAsia="it-IT"/>
              </w:rPr>
              <w:t>(</w:t>
            </w:r>
            <w:r w:rsidRPr="000D33D4">
              <w:rPr>
                <w:rFonts w:ascii="Arial" w:eastAsia="Times New Roman" w:hAnsi="Arial" w:cs="Arial"/>
                <w:b/>
                <w:u w:val="single"/>
                <w:lang w:eastAsia="it-IT"/>
              </w:rPr>
              <w:t>T</w:t>
            </w:r>
            <w:r w:rsidRPr="000D33D4">
              <w:rPr>
                <w:rFonts w:ascii="Arial" w:hAnsi="Arial" w:cs="Arial"/>
                <w:u w:val="single"/>
              </w:rPr>
              <w:t>esto</w:t>
            </w:r>
            <w:r w:rsidRPr="000D33D4">
              <w:rPr>
                <w:rFonts w:ascii="Arial" w:hAnsi="Arial" w:cs="Arial"/>
                <w:b/>
                <w:u w:val="single"/>
              </w:rPr>
              <w:t xml:space="preserve"> U</w:t>
            </w:r>
            <w:r w:rsidRPr="000D33D4">
              <w:rPr>
                <w:rFonts w:ascii="Arial" w:hAnsi="Arial" w:cs="Arial"/>
                <w:u w:val="single"/>
              </w:rPr>
              <w:t>nico</w:t>
            </w:r>
            <w:r w:rsidRPr="000D33D4">
              <w:rPr>
                <w:rFonts w:ascii="Arial" w:hAnsi="Arial" w:cs="Arial"/>
                <w:b/>
                <w:u w:val="single"/>
              </w:rPr>
              <w:t xml:space="preserve"> </w:t>
            </w:r>
            <w:r w:rsidRPr="000D33D4">
              <w:rPr>
                <w:rFonts w:ascii="Arial" w:hAnsi="Arial" w:cs="Arial"/>
                <w:u w:val="single"/>
              </w:rPr>
              <w:t>delle</w:t>
            </w:r>
            <w:r w:rsidRPr="000D33D4">
              <w:rPr>
                <w:rFonts w:ascii="Arial" w:hAnsi="Arial" w:cs="Arial"/>
                <w:b/>
                <w:u w:val="single"/>
              </w:rPr>
              <w:t xml:space="preserve"> L</w:t>
            </w:r>
            <w:r w:rsidRPr="000D33D4">
              <w:rPr>
                <w:rFonts w:ascii="Arial" w:hAnsi="Arial" w:cs="Arial"/>
                <w:u w:val="single"/>
              </w:rPr>
              <w:t>eggi di</w:t>
            </w:r>
            <w:r w:rsidRPr="000D33D4">
              <w:rPr>
                <w:rFonts w:ascii="Arial" w:hAnsi="Arial" w:cs="Arial"/>
                <w:b/>
                <w:u w:val="single"/>
              </w:rPr>
              <w:t xml:space="preserve"> P</w:t>
            </w:r>
            <w:r w:rsidRPr="000D33D4">
              <w:rPr>
                <w:rFonts w:ascii="Arial" w:hAnsi="Arial" w:cs="Arial"/>
                <w:u w:val="single"/>
              </w:rPr>
              <w:t>ubblica</w:t>
            </w:r>
            <w:r w:rsidRPr="000D33D4">
              <w:rPr>
                <w:rFonts w:ascii="Arial" w:hAnsi="Arial" w:cs="Arial"/>
                <w:b/>
                <w:u w:val="single"/>
              </w:rPr>
              <w:t xml:space="preserve"> S</w:t>
            </w:r>
            <w:r w:rsidRPr="000D33D4">
              <w:rPr>
                <w:rFonts w:ascii="Arial" w:hAnsi="Arial" w:cs="Arial"/>
                <w:u w:val="single"/>
              </w:rPr>
              <w:t>icurezza</w:t>
            </w:r>
            <w:r w:rsidRPr="000D33D4">
              <w:rPr>
                <w:rFonts w:ascii="Arial" w:hAnsi="Arial" w:cs="Arial"/>
                <w:b/>
              </w:rPr>
              <w:t xml:space="preserve">, </w:t>
            </w:r>
            <w:r w:rsidRPr="000D33D4">
              <w:rPr>
                <w:rFonts w:ascii="Arial" w:hAnsi="Arial" w:cs="Arial"/>
              </w:rPr>
              <w:t>Regio Decreto 18 giugno 1931,</w:t>
            </w:r>
            <w:r w:rsidRPr="000D33D4">
              <w:rPr>
                <w:rFonts w:ascii="Arial" w:hAnsi="Arial" w:cs="Arial"/>
                <w:b/>
              </w:rPr>
              <w:t xml:space="preserve"> n. 773.)</w:t>
            </w:r>
          </w:p>
          <w:p w:rsidR="001F4CA9" w:rsidRPr="000D33D4" w:rsidRDefault="001F4CA9" w:rsidP="00762D9A">
            <w:pPr>
              <w:autoSpaceDE w:val="0"/>
              <w:autoSpaceDN w:val="0"/>
              <w:adjustRightInd w:val="0"/>
              <w:spacing w:after="0" w:line="240" w:lineRule="auto"/>
              <w:jc w:val="both"/>
              <w:rPr>
                <w:rFonts w:ascii="Arial" w:eastAsia="Times New Roman" w:hAnsi="Arial" w:cs="Arial"/>
                <w:lang w:eastAsia="it-IT"/>
              </w:rPr>
            </w:pPr>
            <w:r w:rsidRPr="000D33D4">
              <w:rPr>
                <w:rFonts w:ascii="Arial" w:eastAsia="Times New Roman" w:hAnsi="Arial" w:cs="Arial"/>
                <w:b/>
                <w:lang w:eastAsia="it-IT"/>
              </w:rPr>
              <w:t>1.</w:t>
            </w:r>
            <w:r w:rsidRPr="000D33D4">
              <w:rPr>
                <w:rFonts w:ascii="Arial" w:eastAsia="Times New Roman" w:hAnsi="Arial" w:cs="Arial"/>
                <w:lang w:eastAsia="it-IT"/>
              </w:rPr>
              <w:t xml:space="preserve"> I gestori di esercizi alberghieri e di altre strutture ricettive, comprese quelle che forniscono alloggio in tende, roulotte, nonché i proprietari o gestori di case e di appartamenti per vacanze e gli affittacamere, ivi compresi i gestori di strutture di accoglienza non convenzionali, ad eccezione dei rifugi alpini inclusi in apposito elenco istituito dalla regione o dalla provincia autonoma, possono dare alloggio esclusivamente a persone munite della carta d'identità o di altro documento idoneo ad attestarne l'identità secondo le norme vigenti. </w:t>
            </w:r>
          </w:p>
          <w:p w:rsidR="001F4CA9" w:rsidRPr="000D33D4" w:rsidRDefault="001F4CA9" w:rsidP="00762D9A">
            <w:pPr>
              <w:autoSpaceDE w:val="0"/>
              <w:autoSpaceDN w:val="0"/>
              <w:adjustRightInd w:val="0"/>
              <w:spacing w:after="0" w:line="240" w:lineRule="auto"/>
              <w:jc w:val="both"/>
              <w:rPr>
                <w:rFonts w:ascii="Arial" w:eastAsia="Times New Roman" w:hAnsi="Arial" w:cs="Arial"/>
                <w:lang w:eastAsia="it-IT"/>
              </w:rPr>
            </w:pPr>
            <w:r w:rsidRPr="000D33D4">
              <w:rPr>
                <w:rFonts w:ascii="Arial" w:eastAsia="Times New Roman" w:hAnsi="Arial" w:cs="Arial"/>
                <w:b/>
                <w:lang w:eastAsia="it-IT"/>
              </w:rPr>
              <w:t>2.</w:t>
            </w:r>
            <w:r w:rsidRPr="000D33D4">
              <w:rPr>
                <w:rFonts w:ascii="Arial" w:eastAsia="Times New Roman" w:hAnsi="Arial" w:cs="Arial"/>
                <w:lang w:eastAsia="it-IT"/>
              </w:rPr>
              <w:t xml:space="preserve"> Per gli stranieri extracomunitari è sufficiente l'esibizione del passaporto o di altro documento che sia considerato ad esso equivalente in forza di accordi internazionali, purché munito della fotografia del titolare. </w:t>
            </w:r>
          </w:p>
          <w:p w:rsidR="007631D5" w:rsidRDefault="001F4CA9" w:rsidP="000D33D4">
            <w:pPr>
              <w:autoSpaceDE w:val="0"/>
              <w:autoSpaceDN w:val="0"/>
              <w:adjustRightInd w:val="0"/>
              <w:spacing w:after="0" w:line="240" w:lineRule="auto"/>
              <w:jc w:val="both"/>
              <w:rPr>
                <w:rFonts w:ascii="Arial" w:eastAsia="Times New Roman" w:hAnsi="Arial" w:cs="Arial"/>
                <w:lang w:eastAsia="it-IT"/>
              </w:rPr>
            </w:pPr>
            <w:r w:rsidRPr="000D33D4">
              <w:rPr>
                <w:rFonts w:ascii="Arial" w:eastAsia="Times New Roman" w:hAnsi="Arial" w:cs="Arial"/>
                <w:b/>
                <w:lang w:eastAsia="it-IT"/>
              </w:rPr>
              <w:t>3.</w:t>
            </w:r>
            <w:r w:rsidRPr="000D33D4">
              <w:rPr>
                <w:rFonts w:ascii="Arial" w:eastAsia="Times New Roman" w:hAnsi="Arial" w:cs="Arial"/>
                <w:lang w:eastAsia="it-IT"/>
              </w:rPr>
              <w:t xml:space="preserve"> Entro le ventiquattr’ore successive </w:t>
            </w:r>
            <w:r w:rsidR="007631D5" w:rsidRPr="000D33D4">
              <w:rPr>
                <w:rFonts w:ascii="Arial" w:hAnsi="Arial" w:cs="Arial"/>
              </w:rPr>
              <w:t xml:space="preserve">all'arrivo </w:t>
            </w:r>
            <w:r w:rsidR="007631D5" w:rsidRPr="000D33D4">
              <w:rPr>
                <w:rFonts w:ascii="Arial" w:hAnsi="Arial" w:cs="Arial"/>
                <w:b/>
              </w:rPr>
              <w:t>e comunque entro le sei ore successive all'arrivo nel caso di soggiorni non superiori alle ventiquattro ore</w:t>
            </w:r>
            <w:r w:rsidRPr="000D33D4">
              <w:rPr>
                <w:rFonts w:ascii="Arial" w:eastAsia="Times New Roman" w:hAnsi="Arial" w:cs="Arial"/>
                <w:lang w:eastAsia="it-IT"/>
              </w:rPr>
              <w:t>, i soggetti di cui al comma 1 comunicano alle questure territorialmente competenti, avvalendosi di mezzi informatici o telematici o mediante fax, le generalità delle persone alloggiate, secondo modalità stabilite con decreto del Ministro dell’interno, sentito il Garante per la protezione dei dati personali</w:t>
            </w:r>
            <w:r w:rsidR="007631D5" w:rsidRPr="000D33D4">
              <w:rPr>
                <w:rFonts w:ascii="Arial" w:eastAsia="Times New Roman" w:hAnsi="Arial" w:cs="Arial"/>
                <w:lang w:eastAsia="it-IT"/>
              </w:rPr>
              <w:t>.</w:t>
            </w:r>
          </w:p>
          <w:p w:rsidR="000D33D4" w:rsidRPr="000D33D4" w:rsidRDefault="000D33D4" w:rsidP="000D33D4">
            <w:pPr>
              <w:autoSpaceDE w:val="0"/>
              <w:autoSpaceDN w:val="0"/>
              <w:adjustRightInd w:val="0"/>
              <w:spacing w:after="0" w:line="240" w:lineRule="auto"/>
              <w:jc w:val="both"/>
              <w:rPr>
                <w:rFonts w:ascii="Arial" w:hAnsi="Arial" w:cs="Arial"/>
                <w:bCs/>
                <w:sz w:val="20"/>
                <w:szCs w:val="20"/>
              </w:rPr>
            </w:pPr>
          </w:p>
        </w:tc>
      </w:tr>
      <w:tr w:rsidR="007631D5" w:rsidRPr="000D33D4" w:rsidTr="00762D9A">
        <w:tc>
          <w:tcPr>
            <w:tcW w:w="9778" w:type="dxa"/>
            <w:shd w:val="clear" w:color="auto" w:fill="auto"/>
          </w:tcPr>
          <w:p w:rsidR="007631D5" w:rsidRPr="000D33D4" w:rsidRDefault="007631D5" w:rsidP="00762D9A">
            <w:pPr>
              <w:autoSpaceDE w:val="0"/>
              <w:autoSpaceDN w:val="0"/>
              <w:adjustRightInd w:val="0"/>
              <w:spacing w:after="0"/>
              <w:jc w:val="both"/>
              <w:rPr>
                <w:rFonts w:ascii="Arial" w:eastAsia="Times New Roman" w:hAnsi="Arial" w:cs="Arial"/>
                <w:b/>
                <w:bCs/>
                <w:sz w:val="18"/>
                <w:szCs w:val="18"/>
                <w:lang w:eastAsia="it-IT"/>
              </w:rPr>
            </w:pPr>
            <w:r w:rsidRPr="000D33D4">
              <w:rPr>
                <w:rFonts w:ascii="Arial" w:hAnsi="Arial" w:cs="Arial"/>
                <w:sz w:val="18"/>
                <w:szCs w:val="18"/>
              </w:rPr>
              <w:t>Il D.L. 14 giugno 2019, n. 53, convertito con modificazioni dalla L. 8 agosto 2019, n. 77, ha disposto (con l'art. 5, comma 1) che "Al testo unico delle leggi di pubblica sicurezza, approvato con regio decreto 18 giugno 1931, n. 773, all'articolo 109, comma 3, dopo le parole «successive all'arrivo,» sono inserite le seguenti: «e comunque entro le sei ore successive all'arrivo nel caso di soggiorni non superiori alle ventiquattro ore,»"</w:t>
            </w:r>
          </w:p>
        </w:tc>
      </w:tr>
      <w:tr w:rsidR="007631D5" w:rsidRPr="000D33D4" w:rsidTr="00762D9A">
        <w:tc>
          <w:tcPr>
            <w:tcW w:w="9778" w:type="dxa"/>
            <w:shd w:val="clear" w:color="auto" w:fill="auto"/>
          </w:tcPr>
          <w:p w:rsidR="007631D5" w:rsidRPr="000D33D4" w:rsidRDefault="007631D5" w:rsidP="007631D5">
            <w:pPr>
              <w:spacing w:after="0" w:line="259" w:lineRule="auto"/>
              <w:jc w:val="both"/>
              <w:rPr>
                <w:rFonts w:ascii="Arial" w:eastAsiaTheme="minorHAnsi" w:hAnsi="Arial" w:cs="Arial"/>
                <w:sz w:val="18"/>
                <w:szCs w:val="18"/>
              </w:rPr>
            </w:pPr>
            <w:r w:rsidRPr="007631D5">
              <w:rPr>
                <w:rFonts w:ascii="Arial" w:eastAsiaTheme="minorHAnsi" w:hAnsi="Arial" w:cs="Arial"/>
                <w:sz w:val="18"/>
                <w:szCs w:val="18"/>
              </w:rPr>
              <w:t xml:space="preserve">Il D.L. 4 ottobre 2018, n. 113, convertito con modificazioni dalla L. 1 dicembre 2018, n. 132, ha disposto (con l'art. 19-bis, comma 1) che il presente articolo "si interpreta nel senso che gli obblighi in esso previsti si applicano anche con riguardo ai locatori o sublocatori che locano immobili o parti di essi con contratti di durata inferiore a trenta giorni". </w:t>
            </w:r>
          </w:p>
        </w:tc>
      </w:tr>
    </w:tbl>
    <w:p w:rsidR="001F4CA9" w:rsidRPr="000D33D4" w:rsidRDefault="001F4CA9" w:rsidP="001F4CA9">
      <w:pPr>
        <w:autoSpaceDE w:val="0"/>
        <w:autoSpaceDN w:val="0"/>
        <w:adjustRightInd w:val="0"/>
        <w:spacing w:after="0" w:line="240" w:lineRule="auto"/>
        <w:jc w:val="both"/>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4CA9" w:rsidRPr="00B60235" w:rsidTr="00762D9A">
        <w:tc>
          <w:tcPr>
            <w:tcW w:w="9778" w:type="dxa"/>
            <w:shd w:val="clear" w:color="auto" w:fill="auto"/>
          </w:tcPr>
          <w:p w:rsidR="001F4CA9" w:rsidRPr="007631D5" w:rsidRDefault="001F4CA9" w:rsidP="00762D9A">
            <w:pPr>
              <w:autoSpaceDE w:val="0"/>
              <w:autoSpaceDN w:val="0"/>
              <w:adjustRightInd w:val="0"/>
              <w:spacing w:after="0" w:line="240" w:lineRule="auto"/>
              <w:jc w:val="both"/>
              <w:rPr>
                <w:rFonts w:ascii="Arial" w:eastAsia="Times New Roman" w:hAnsi="Arial" w:cs="Arial"/>
                <w:b/>
                <w:lang w:eastAsia="it-IT"/>
              </w:rPr>
            </w:pPr>
            <w:r w:rsidRPr="007631D5">
              <w:rPr>
                <w:rFonts w:ascii="Arial" w:eastAsia="Times New Roman" w:hAnsi="Arial" w:cs="Arial"/>
                <w:b/>
                <w:bCs/>
                <w:lang w:eastAsia="it-IT"/>
              </w:rPr>
              <w:t>Decreto del Ministro dell’Interno</w:t>
            </w:r>
            <w:r w:rsidRPr="007631D5">
              <w:rPr>
                <w:rFonts w:ascii="Arial" w:eastAsia="Times New Roman" w:hAnsi="Arial" w:cs="Arial"/>
                <w:b/>
                <w:lang w:eastAsia="it-IT"/>
              </w:rPr>
              <w:t xml:space="preserve"> - 7 gennaio 2013</w:t>
            </w:r>
          </w:p>
          <w:p w:rsidR="001F4CA9" w:rsidRPr="007631D5" w:rsidRDefault="001F4CA9" w:rsidP="00762D9A">
            <w:pPr>
              <w:autoSpaceDE w:val="0"/>
              <w:autoSpaceDN w:val="0"/>
              <w:adjustRightInd w:val="0"/>
              <w:spacing w:after="0" w:line="240" w:lineRule="auto"/>
              <w:jc w:val="both"/>
              <w:rPr>
                <w:rFonts w:ascii="Arial" w:eastAsia="Times New Roman" w:hAnsi="Arial" w:cs="Arial"/>
                <w:i/>
                <w:lang w:eastAsia="it-IT"/>
              </w:rPr>
            </w:pPr>
            <w:r w:rsidRPr="007631D5">
              <w:rPr>
                <w:rFonts w:ascii="Arial" w:eastAsia="Times New Roman" w:hAnsi="Arial" w:cs="Arial"/>
                <w:i/>
                <w:lang w:eastAsia="it-IT"/>
              </w:rPr>
              <w:t>Disposizioni concernenti la comunicazione alle Autorità di Pubblica Sicurezza dell'arrivo di persone alloggiate in strutture ricettive.</w:t>
            </w:r>
          </w:p>
          <w:p w:rsidR="001F4CA9" w:rsidRPr="007631D5" w:rsidRDefault="001F4CA9" w:rsidP="000D33D4">
            <w:pPr>
              <w:autoSpaceDE w:val="0"/>
              <w:autoSpaceDN w:val="0"/>
              <w:adjustRightInd w:val="0"/>
              <w:spacing w:after="0" w:line="360" w:lineRule="auto"/>
              <w:jc w:val="both"/>
              <w:rPr>
                <w:rFonts w:ascii="Arial" w:eastAsia="Times New Roman" w:hAnsi="Arial" w:cs="Arial"/>
                <w:lang w:eastAsia="it-IT"/>
              </w:rPr>
            </w:pPr>
            <w:r w:rsidRPr="007631D5">
              <w:rPr>
                <w:rFonts w:ascii="Arial" w:eastAsia="Times New Roman" w:hAnsi="Arial" w:cs="Arial"/>
                <w:lang w:eastAsia="it-IT"/>
              </w:rPr>
              <w:t>(pubblicato in Gazzetta Ufficiale nr.14 del 17-1-2013)</w:t>
            </w:r>
          </w:p>
          <w:p w:rsidR="001F4CA9" w:rsidRPr="007631D5" w:rsidRDefault="001F4CA9" w:rsidP="00762D9A">
            <w:pPr>
              <w:autoSpaceDE w:val="0"/>
              <w:autoSpaceDN w:val="0"/>
              <w:adjustRightInd w:val="0"/>
              <w:spacing w:after="0" w:line="240" w:lineRule="auto"/>
              <w:jc w:val="both"/>
              <w:rPr>
                <w:rFonts w:ascii="Arial" w:hAnsi="Arial" w:cs="Arial"/>
                <w:b/>
              </w:rPr>
            </w:pPr>
            <w:r w:rsidRPr="007631D5">
              <w:rPr>
                <w:rFonts w:ascii="Arial" w:hAnsi="Arial" w:cs="Arial"/>
                <w:b/>
              </w:rPr>
              <w:t>Art. 1 - Comunicazione giornaliera</w:t>
            </w:r>
          </w:p>
          <w:p w:rsidR="001F4CA9" w:rsidRPr="007631D5" w:rsidRDefault="001F4CA9" w:rsidP="000D33D4">
            <w:pPr>
              <w:autoSpaceDE w:val="0"/>
              <w:autoSpaceDN w:val="0"/>
              <w:adjustRightInd w:val="0"/>
              <w:spacing w:after="0" w:line="240" w:lineRule="auto"/>
              <w:jc w:val="both"/>
              <w:rPr>
                <w:rFonts w:ascii="Arial" w:hAnsi="Arial" w:cs="Arial"/>
              </w:rPr>
            </w:pPr>
            <w:r w:rsidRPr="007631D5">
              <w:rPr>
                <w:rFonts w:ascii="Arial" w:hAnsi="Arial" w:cs="Arial"/>
              </w:rPr>
              <w:t>Le generalità delle persone alloggiate presso le strutture ricettive di cui all'</w:t>
            </w:r>
            <w:r w:rsidR="000D33D4">
              <w:rPr>
                <w:rFonts w:ascii="Arial" w:hAnsi="Arial" w:cs="Arial"/>
              </w:rPr>
              <w:t>art. 109 del Testo Unico delle L</w:t>
            </w:r>
            <w:r w:rsidRPr="007631D5">
              <w:rPr>
                <w:rFonts w:ascii="Arial" w:hAnsi="Arial" w:cs="Arial"/>
              </w:rPr>
              <w:t xml:space="preserve">eggi di Pubblica Sicurezza approvato con regio decreto 18 giugno 1931, n. 773, e successive modificazioni, vengono trasmesse a cura dei gestori delle stesse strutture, entro 24 ore successive all'arrivo delle persone alloggiate, e comunque </w:t>
            </w:r>
            <w:r w:rsidR="007631D5" w:rsidRPr="007631D5">
              <w:rPr>
                <w:rFonts w:ascii="Arial" w:eastAsiaTheme="minorHAnsi" w:hAnsi="Arial" w:cs="Arial"/>
                <w:b/>
              </w:rPr>
              <w:t>entro le sei ore successive all’arrivo</w:t>
            </w:r>
            <w:r w:rsidR="007631D5">
              <w:rPr>
                <w:rFonts w:ascii="Arial" w:eastAsiaTheme="minorHAnsi" w:hAnsi="Arial" w:cs="Arial"/>
                <w:b/>
              </w:rPr>
              <w:t xml:space="preserve"> </w:t>
            </w:r>
            <w:r w:rsidR="007631D5" w:rsidRPr="007631D5">
              <w:rPr>
                <w:rFonts w:ascii="Arial" w:eastAsiaTheme="minorHAnsi" w:hAnsi="Arial" w:cs="Arial"/>
                <w:b/>
              </w:rPr>
              <w:t>nel caso di soggiorni non superiori alle ventiquattro ore</w:t>
            </w:r>
            <w:r w:rsidRPr="007631D5">
              <w:rPr>
                <w:rFonts w:ascii="Arial" w:hAnsi="Arial" w:cs="Arial"/>
              </w:rPr>
              <w:t>, alle Questure territorialmente competenti secondo le modalità previste dal presente decreto.</w:t>
            </w:r>
          </w:p>
          <w:p w:rsidR="001F4CA9" w:rsidRPr="000D33D4" w:rsidRDefault="001F4CA9" w:rsidP="00762D9A">
            <w:pPr>
              <w:autoSpaceDE w:val="0"/>
              <w:autoSpaceDN w:val="0"/>
              <w:adjustRightInd w:val="0"/>
              <w:spacing w:after="0" w:line="240" w:lineRule="auto"/>
              <w:jc w:val="both"/>
              <w:rPr>
                <w:rFonts w:ascii="Arial" w:hAnsi="Arial" w:cs="Arial"/>
                <w:bCs/>
                <w:sz w:val="20"/>
                <w:szCs w:val="20"/>
              </w:rPr>
            </w:pPr>
          </w:p>
        </w:tc>
      </w:tr>
      <w:tr w:rsidR="007631D5" w:rsidRPr="00B60235" w:rsidTr="00762D9A">
        <w:tc>
          <w:tcPr>
            <w:tcW w:w="9778" w:type="dxa"/>
            <w:shd w:val="clear" w:color="auto" w:fill="auto"/>
          </w:tcPr>
          <w:p w:rsidR="007631D5" w:rsidRPr="000D33D4" w:rsidRDefault="007631D5" w:rsidP="000D33D4">
            <w:pPr>
              <w:autoSpaceDE w:val="0"/>
              <w:autoSpaceDN w:val="0"/>
              <w:adjustRightInd w:val="0"/>
              <w:spacing w:after="0" w:line="240" w:lineRule="auto"/>
              <w:jc w:val="both"/>
              <w:rPr>
                <w:rFonts w:ascii="Arial" w:eastAsia="Times New Roman" w:hAnsi="Arial" w:cs="Arial"/>
                <w:sz w:val="18"/>
                <w:szCs w:val="18"/>
                <w:lang w:eastAsia="it-IT"/>
              </w:rPr>
            </w:pPr>
            <w:r w:rsidRPr="000D33D4">
              <w:rPr>
                <w:rFonts w:ascii="Arial" w:eastAsia="Times New Roman" w:hAnsi="Arial" w:cs="Arial"/>
                <w:bCs/>
                <w:sz w:val="18"/>
                <w:szCs w:val="18"/>
                <w:lang w:eastAsia="it-IT"/>
              </w:rPr>
              <w:t>Decreto del Ministro dell’Interno</w:t>
            </w:r>
            <w:r w:rsidRPr="000D33D4">
              <w:rPr>
                <w:rFonts w:ascii="Arial" w:eastAsia="Times New Roman" w:hAnsi="Arial" w:cs="Arial"/>
                <w:sz w:val="18"/>
                <w:szCs w:val="18"/>
                <w:lang w:eastAsia="it-IT"/>
              </w:rPr>
              <w:t xml:space="preserve"> – 16 settembre 2021</w:t>
            </w:r>
            <w:r w:rsidR="000D33D4">
              <w:rPr>
                <w:rFonts w:ascii="Arial" w:eastAsia="Times New Roman" w:hAnsi="Arial" w:cs="Arial"/>
                <w:sz w:val="18"/>
                <w:szCs w:val="18"/>
                <w:lang w:eastAsia="it-IT"/>
              </w:rPr>
              <w:t xml:space="preserve"> </w:t>
            </w:r>
            <w:r w:rsidR="000D33D4" w:rsidRPr="000D33D4">
              <w:rPr>
                <w:rFonts w:ascii="Arial" w:eastAsia="Times New Roman" w:hAnsi="Arial" w:cs="Arial"/>
                <w:sz w:val="18"/>
                <w:szCs w:val="18"/>
                <w:lang w:eastAsia="it-IT"/>
              </w:rPr>
              <w:t>(pubblicato in Gazzetta Ufficiale il</w:t>
            </w:r>
            <w:r w:rsidR="004B0837">
              <w:rPr>
                <w:rFonts w:ascii="Arial" w:eastAsia="Times New Roman" w:hAnsi="Arial" w:cs="Arial"/>
                <w:sz w:val="18"/>
                <w:szCs w:val="18"/>
                <w:lang w:eastAsia="it-IT"/>
              </w:rPr>
              <w:t xml:space="preserve"> </w:t>
            </w:r>
            <w:r w:rsidR="000D33D4" w:rsidRPr="000D33D4">
              <w:rPr>
                <w:rFonts w:ascii="Arial" w:eastAsia="Times New Roman" w:hAnsi="Arial" w:cs="Arial"/>
                <w:sz w:val="18"/>
                <w:szCs w:val="18"/>
                <w:lang w:eastAsia="it-IT"/>
              </w:rPr>
              <w:t>14-10-2021)</w:t>
            </w:r>
          </w:p>
          <w:p w:rsidR="007631D5" w:rsidRPr="000D33D4" w:rsidRDefault="007631D5" w:rsidP="00142818">
            <w:pPr>
              <w:autoSpaceDE w:val="0"/>
              <w:autoSpaceDN w:val="0"/>
              <w:adjustRightInd w:val="0"/>
              <w:spacing w:after="0" w:line="240" w:lineRule="auto"/>
              <w:jc w:val="both"/>
              <w:rPr>
                <w:rFonts w:ascii="Arial" w:eastAsia="Times New Roman" w:hAnsi="Arial" w:cs="Arial"/>
                <w:sz w:val="18"/>
                <w:szCs w:val="18"/>
                <w:lang w:eastAsia="it-IT"/>
              </w:rPr>
            </w:pPr>
            <w:r w:rsidRPr="000D33D4">
              <w:rPr>
                <w:rFonts w:ascii="Arial" w:eastAsiaTheme="minorHAnsi" w:hAnsi="Arial" w:cs="Arial"/>
                <w:b/>
                <w:bCs/>
                <w:sz w:val="18"/>
                <w:szCs w:val="18"/>
              </w:rPr>
              <w:t>Modifiche e integrazioni al decreto 7 gennaio 2013, recante: «Disposizioni concernenti la comunicazione alle autorità di pubblica sicurezza dell’arrivo di persone alloggiate in strutture ricettive».</w:t>
            </w:r>
          </w:p>
          <w:p w:rsidR="007631D5" w:rsidRPr="00B60235" w:rsidRDefault="000D33D4" w:rsidP="000D33D4">
            <w:pPr>
              <w:autoSpaceDE w:val="0"/>
              <w:autoSpaceDN w:val="0"/>
              <w:adjustRightInd w:val="0"/>
              <w:spacing w:after="0" w:line="240" w:lineRule="auto"/>
              <w:jc w:val="both"/>
              <w:rPr>
                <w:rFonts w:ascii="Arial" w:eastAsia="Times New Roman" w:hAnsi="Arial" w:cs="Arial"/>
                <w:b/>
                <w:bCs/>
                <w:sz w:val="24"/>
                <w:szCs w:val="24"/>
                <w:lang w:eastAsia="it-IT"/>
              </w:rPr>
            </w:pPr>
            <w:r w:rsidRPr="000D33D4">
              <w:rPr>
                <w:rFonts w:ascii="Arial" w:eastAsiaTheme="minorHAnsi" w:hAnsi="Arial" w:cs="Arial"/>
                <w:sz w:val="18"/>
                <w:szCs w:val="18"/>
              </w:rPr>
              <w:t>all’art. 1, comma 1, le parole: «all’arrivo stesso</w:t>
            </w:r>
            <w:r>
              <w:rPr>
                <w:rFonts w:ascii="Arial" w:eastAsiaTheme="minorHAnsi" w:hAnsi="Arial" w:cs="Arial"/>
                <w:sz w:val="18"/>
                <w:szCs w:val="18"/>
              </w:rPr>
              <w:t xml:space="preserve"> </w:t>
            </w:r>
            <w:r w:rsidRPr="000D33D4">
              <w:rPr>
                <w:rFonts w:ascii="Arial" w:eastAsiaTheme="minorHAnsi" w:hAnsi="Arial" w:cs="Arial"/>
                <w:sz w:val="18"/>
                <w:szCs w:val="18"/>
              </w:rPr>
              <w:t>per soggiorni inferiori alle ventiquattro ore» sono sostituite</w:t>
            </w:r>
            <w:r>
              <w:rPr>
                <w:rFonts w:ascii="Arial" w:eastAsiaTheme="minorHAnsi" w:hAnsi="Arial" w:cs="Arial"/>
                <w:sz w:val="18"/>
                <w:szCs w:val="18"/>
              </w:rPr>
              <w:t xml:space="preserve"> </w:t>
            </w:r>
            <w:r w:rsidRPr="000D33D4">
              <w:rPr>
                <w:rFonts w:ascii="Arial" w:eastAsiaTheme="minorHAnsi" w:hAnsi="Arial" w:cs="Arial"/>
                <w:sz w:val="18"/>
                <w:szCs w:val="18"/>
              </w:rPr>
              <w:t>dalle seguenti: «entro le sei ore successive all’arrivo</w:t>
            </w:r>
            <w:r>
              <w:rPr>
                <w:rFonts w:ascii="Arial" w:eastAsiaTheme="minorHAnsi" w:hAnsi="Arial" w:cs="Arial"/>
                <w:sz w:val="18"/>
                <w:szCs w:val="18"/>
              </w:rPr>
              <w:t xml:space="preserve"> </w:t>
            </w:r>
            <w:r w:rsidRPr="000D33D4">
              <w:rPr>
                <w:rFonts w:ascii="Arial" w:eastAsiaTheme="minorHAnsi" w:hAnsi="Arial" w:cs="Arial"/>
                <w:sz w:val="18"/>
                <w:szCs w:val="18"/>
              </w:rPr>
              <w:t>nel caso di soggiorni non sup</w:t>
            </w:r>
            <w:r>
              <w:rPr>
                <w:rFonts w:ascii="Arial" w:eastAsiaTheme="minorHAnsi" w:hAnsi="Arial" w:cs="Arial"/>
                <w:sz w:val="18"/>
                <w:szCs w:val="18"/>
              </w:rPr>
              <w:t>eriori alle ventiquattro ore»</w:t>
            </w:r>
          </w:p>
        </w:tc>
      </w:tr>
    </w:tbl>
    <w:p w:rsidR="001F4CA9" w:rsidRDefault="001F4CA9" w:rsidP="001F4CA9">
      <w:pPr>
        <w:autoSpaceDE w:val="0"/>
        <w:autoSpaceDN w:val="0"/>
        <w:adjustRightInd w:val="0"/>
        <w:spacing w:after="0" w:line="240" w:lineRule="auto"/>
        <w:ind w:firstLine="708"/>
        <w:jc w:val="both"/>
        <w:rPr>
          <w:rFonts w:ascii="Arial" w:hAnsi="Arial" w:cs="Arial"/>
          <w:bCs/>
          <w:sz w:val="24"/>
          <w:szCs w:val="24"/>
        </w:rPr>
      </w:pPr>
    </w:p>
    <w:p w:rsidR="001F4CA9" w:rsidRDefault="001F4CA9" w:rsidP="00FC1D48">
      <w:pPr>
        <w:autoSpaceDE w:val="0"/>
        <w:autoSpaceDN w:val="0"/>
        <w:adjustRightInd w:val="0"/>
        <w:spacing w:line="240" w:lineRule="auto"/>
        <w:jc w:val="both"/>
        <w:rPr>
          <w:rFonts w:ascii="Arial" w:hAnsi="Arial" w:cs="Arial"/>
          <w:sz w:val="24"/>
          <w:szCs w:val="24"/>
        </w:rPr>
      </w:pPr>
      <w:r>
        <w:rPr>
          <w:rFonts w:ascii="Arial" w:hAnsi="Arial" w:cs="Arial"/>
          <w:sz w:val="24"/>
          <w:szCs w:val="24"/>
        </w:rPr>
        <w:t>I gestori che non ottemperano</w:t>
      </w:r>
      <w:r w:rsidRPr="00975331">
        <w:rPr>
          <w:rFonts w:ascii="Arial" w:hAnsi="Arial" w:cs="Arial"/>
          <w:sz w:val="24"/>
          <w:szCs w:val="24"/>
        </w:rPr>
        <w:t xml:space="preserve"> alla comunicazione delle persone alloggiate ai sensi dell’</w:t>
      </w:r>
      <w:r w:rsidRPr="00975331">
        <w:rPr>
          <w:rFonts w:ascii="Arial" w:hAnsi="Arial" w:cs="Arial"/>
          <w:b/>
          <w:sz w:val="24"/>
          <w:szCs w:val="24"/>
        </w:rPr>
        <w:t>art.109</w:t>
      </w:r>
      <w:r w:rsidRPr="00975331">
        <w:rPr>
          <w:rFonts w:ascii="Arial" w:hAnsi="Arial" w:cs="Arial"/>
          <w:sz w:val="24"/>
          <w:szCs w:val="24"/>
        </w:rPr>
        <w:t xml:space="preserve"> del </w:t>
      </w:r>
      <w:r w:rsidRPr="00975331">
        <w:rPr>
          <w:rFonts w:ascii="Arial" w:hAnsi="Arial" w:cs="Arial"/>
          <w:b/>
          <w:sz w:val="24"/>
          <w:szCs w:val="24"/>
        </w:rPr>
        <w:t>T.U.L.P.S.</w:t>
      </w:r>
      <w:r>
        <w:rPr>
          <w:rFonts w:ascii="Arial" w:hAnsi="Arial" w:cs="Arial"/>
          <w:b/>
          <w:sz w:val="24"/>
          <w:szCs w:val="24"/>
        </w:rPr>
        <w:t xml:space="preserve">, </w:t>
      </w:r>
      <w:r>
        <w:rPr>
          <w:rFonts w:ascii="Arial" w:hAnsi="Arial" w:cs="Arial"/>
          <w:sz w:val="24"/>
          <w:szCs w:val="24"/>
        </w:rPr>
        <w:t>saranno soggetti all’applicazione delle previste</w:t>
      </w:r>
      <w:r w:rsidRPr="00975331">
        <w:rPr>
          <w:rFonts w:ascii="Arial" w:hAnsi="Arial" w:cs="Arial"/>
          <w:sz w:val="24"/>
          <w:szCs w:val="24"/>
        </w:rPr>
        <w:t xml:space="preserve"> </w:t>
      </w:r>
      <w:r w:rsidRPr="00975331">
        <w:rPr>
          <w:rFonts w:ascii="Arial" w:hAnsi="Arial" w:cs="Arial"/>
          <w:b/>
          <w:sz w:val="24"/>
          <w:szCs w:val="24"/>
        </w:rPr>
        <w:t>sanzion</w:t>
      </w:r>
      <w:r>
        <w:rPr>
          <w:rFonts w:ascii="Arial" w:hAnsi="Arial" w:cs="Arial"/>
          <w:b/>
          <w:sz w:val="24"/>
          <w:szCs w:val="24"/>
        </w:rPr>
        <w:t>i</w:t>
      </w:r>
      <w:r w:rsidRPr="00975331">
        <w:rPr>
          <w:rFonts w:ascii="Arial" w:hAnsi="Arial" w:cs="Arial"/>
          <w:b/>
          <w:sz w:val="24"/>
          <w:szCs w:val="24"/>
        </w:rPr>
        <w:t xml:space="preserve"> penal</w:t>
      </w:r>
      <w:r>
        <w:rPr>
          <w:rFonts w:ascii="Arial" w:hAnsi="Arial" w:cs="Arial"/>
          <w:b/>
          <w:sz w:val="24"/>
          <w:szCs w:val="24"/>
        </w:rPr>
        <w:t>i</w:t>
      </w:r>
      <w:r w:rsidRPr="00975331">
        <w:rPr>
          <w:rFonts w:ascii="Arial" w:hAnsi="Arial" w:cs="Arial"/>
          <w:sz w:val="24"/>
          <w:szCs w:val="24"/>
        </w:rPr>
        <w:t>.</w:t>
      </w:r>
    </w:p>
    <w:p w:rsidR="009C1EAE" w:rsidRDefault="009C1EAE"/>
    <w:sectPr w:rsidR="009C1EAE" w:rsidSect="00FC1D48">
      <w:pgSz w:w="11906" w:h="16838"/>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52"/>
    <w:rsid w:val="000D33D4"/>
    <w:rsid w:val="00142818"/>
    <w:rsid w:val="001F4CA9"/>
    <w:rsid w:val="00333733"/>
    <w:rsid w:val="004074F0"/>
    <w:rsid w:val="004B0837"/>
    <w:rsid w:val="007631D5"/>
    <w:rsid w:val="008167EA"/>
    <w:rsid w:val="008740A3"/>
    <w:rsid w:val="009C1EAE"/>
    <w:rsid w:val="009E7F9E"/>
    <w:rsid w:val="009F0352"/>
    <w:rsid w:val="00FC1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D1D6"/>
  <w15:chartTrackingRefBased/>
  <w15:docId w15:val="{3CE9E163-7CCD-47EF-B22F-38F84D76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4CA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74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74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585</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ALFINITO CARMELO</dc:creator>
  <cp:keywords/>
  <dc:description/>
  <cp:lastModifiedBy>Antonio Admin</cp:lastModifiedBy>
  <cp:revision>9</cp:revision>
  <cp:lastPrinted>2022-01-17T10:49:00Z</cp:lastPrinted>
  <dcterms:created xsi:type="dcterms:W3CDTF">2019-02-22T10:34:00Z</dcterms:created>
  <dcterms:modified xsi:type="dcterms:W3CDTF">2022-02-08T12:01:00Z</dcterms:modified>
</cp:coreProperties>
</file>